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36" w:rsidRPr="009C1103" w:rsidRDefault="00E709AD" w:rsidP="00E709AD">
      <w:pPr>
        <w:jc w:val="center"/>
        <w:rPr>
          <w:b/>
          <w:bCs/>
        </w:rPr>
      </w:pPr>
      <w:r w:rsidRPr="009C1103">
        <w:rPr>
          <w:rFonts w:hint="cs"/>
          <w:b/>
          <w:bCs/>
          <w:cs/>
        </w:rPr>
        <w:t>การพิจารณาข้อเสนอโครงการวิจัยของที่ปรึกษาโครงการวิจัย</w:t>
      </w:r>
    </w:p>
    <w:p w:rsidR="00E709AD" w:rsidRDefault="00E709AD" w:rsidP="00874527">
      <w:pPr>
        <w:spacing w:after="0"/>
        <w:rPr>
          <w:b/>
          <w:bCs/>
        </w:rPr>
      </w:pPr>
      <w:r w:rsidRPr="009C1103">
        <w:rPr>
          <w:rFonts w:hint="cs"/>
          <w:b/>
          <w:bCs/>
          <w:cs/>
        </w:rPr>
        <w:t>เรื่อง .............................................................................ของ............................................</w:t>
      </w:r>
    </w:p>
    <w:p w:rsidR="00874527" w:rsidRPr="00874527" w:rsidRDefault="00874527" w:rsidP="00874527">
      <w:pPr>
        <w:spacing w:after="120"/>
        <w:jc w:val="center"/>
        <w:rPr>
          <w:rFonts w:ascii="TH Niramit AS" w:hAnsi="TH Niramit AS"/>
          <w:spacing w:val="-8"/>
          <w:cs/>
        </w:rPr>
      </w:pPr>
      <w:r w:rsidRPr="00874527">
        <w:rPr>
          <w:rFonts w:ascii="TH Niramit AS" w:hAnsi="TH Niramit AS"/>
          <w:spacing w:val="-8"/>
          <w:cs/>
        </w:rPr>
        <w:t xml:space="preserve">ระดับการประเมิน  3 </w:t>
      </w:r>
      <w:r w:rsidRPr="00874527">
        <w:rPr>
          <w:rFonts w:ascii="TH Niramit AS" w:hAnsi="TH Niramit AS"/>
          <w:spacing w:val="-8"/>
        </w:rPr>
        <w:t>=</w:t>
      </w:r>
      <w:r w:rsidRPr="00874527">
        <w:rPr>
          <w:rFonts w:ascii="TH Niramit AS" w:hAnsi="TH Niramit AS"/>
          <w:spacing w:val="-8"/>
          <w:cs/>
        </w:rPr>
        <w:t xml:space="preserve"> มีความเหมาะสมมาก 2</w:t>
      </w:r>
      <w:r w:rsidRPr="00874527">
        <w:rPr>
          <w:rFonts w:ascii="TH Niramit AS" w:hAnsi="TH Niramit AS"/>
          <w:spacing w:val="-8"/>
        </w:rPr>
        <w:t>=</w:t>
      </w:r>
      <w:r w:rsidRPr="00874527">
        <w:rPr>
          <w:rFonts w:ascii="TH Niramit AS" w:hAnsi="TH Niramit AS"/>
          <w:spacing w:val="-8"/>
          <w:cs/>
        </w:rPr>
        <w:t xml:space="preserve">มีความเหมาะสมปานกลาง และ 1 </w:t>
      </w:r>
      <w:r w:rsidRPr="00874527">
        <w:rPr>
          <w:rFonts w:ascii="TH Niramit AS" w:hAnsi="TH Niramit AS"/>
          <w:spacing w:val="-8"/>
        </w:rPr>
        <w:t>=</w:t>
      </w:r>
      <w:r w:rsidRPr="00874527">
        <w:rPr>
          <w:rFonts w:ascii="TH Niramit AS" w:hAnsi="TH Niramit AS"/>
          <w:spacing w:val="-8"/>
          <w:cs/>
        </w:rPr>
        <w:t xml:space="preserve"> มีความหมาะสมน้อย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450"/>
        <w:gridCol w:w="450"/>
        <w:gridCol w:w="450"/>
        <w:gridCol w:w="2631"/>
      </w:tblGrid>
      <w:tr w:rsidR="009C1103" w:rsidRPr="009C1103" w:rsidTr="009C1103">
        <w:tc>
          <w:tcPr>
            <w:tcW w:w="5035" w:type="dxa"/>
            <w:vMerge w:val="restart"/>
          </w:tcPr>
          <w:p w:rsidR="009C1103" w:rsidRPr="009C1103" w:rsidRDefault="009C1103" w:rsidP="009C1103">
            <w:pPr>
              <w:jc w:val="center"/>
              <w:rPr>
                <w:rFonts w:ascii="TH Niramit AS" w:hAnsi="TH Niramit AS"/>
                <w:sz w:val="18"/>
                <w:szCs w:val="18"/>
              </w:rPr>
            </w:pPr>
          </w:p>
          <w:p w:rsidR="009C1103" w:rsidRPr="009C1103" w:rsidRDefault="009C1103" w:rsidP="009C1103">
            <w:pPr>
              <w:jc w:val="center"/>
              <w:rPr>
                <w:rFonts w:ascii="TH Niramit AS" w:hAnsi="TH Niramit AS"/>
                <w:b/>
                <w:bCs/>
                <w:sz w:val="30"/>
                <w:szCs w:val="30"/>
              </w:rPr>
            </w:pPr>
            <w:r w:rsidRPr="009C1103">
              <w:rPr>
                <w:rFonts w:ascii="TH Niramit AS" w:hAnsi="TH Niramit AS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350" w:type="dxa"/>
            <w:gridSpan w:val="3"/>
          </w:tcPr>
          <w:p w:rsidR="009C1103" w:rsidRPr="009C1103" w:rsidRDefault="00874527" w:rsidP="009C1103">
            <w:pPr>
              <w:jc w:val="center"/>
              <w:rPr>
                <w:rFonts w:ascii="TH Niramit AS" w:hAnsi="TH Niramit AS"/>
                <w:b/>
                <w:bCs/>
                <w:spacing w:val="-6"/>
                <w:sz w:val="30"/>
                <w:szCs w:val="30"/>
              </w:rPr>
            </w:pPr>
            <w:r w:rsidRPr="00874527">
              <w:rPr>
                <w:rFonts w:ascii="TH Niramit AS" w:hAnsi="TH Niramit AS"/>
                <w:b/>
                <w:bCs/>
                <w:spacing w:val="-6"/>
                <w:sz w:val="30"/>
                <w:szCs w:val="30"/>
                <w:cs/>
              </w:rPr>
              <w:t>การประเมิน</w:t>
            </w:r>
          </w:p>
        </w:tc>
        <w:tc>
          <w:tcPr>
            <w:tcW w:w="2631" w:type="dxa"/>
            <w:vMerge w:val="restart"/>
          </w:tcPr>
          <w:p w:rsidR="009C1103" w:rsidRPr="009C1103" w:rsidRDefault="009C1103" w:rsidP="009C1103">
            <w:pPr>
              <w:jc w:val="center"/>
              <w:rPr>
                <w:rFonts w:ascii="TH Niramit AS" w:hAnsi="TH Niramit AS"/>
                <w:sz w:val="18"/>
                <w:szCs w:val="18"/>
              </w:rPr>
            </w:pPr>
          </w:p>
          <w:p w:rsidR="009C1103" w:rsidRPr="009C1103" w:rsidRDefault="009C1103" w:rsidP="009C1103">
            <w:pPr>
              <w:jc w:val="center"/>
              <w:rPr>
                <w:rFonts w:ascii="TH Niramit AS" w:hAnsi="TH Niramit AS"/>
                <w:b/>
                <w:bCs/>
                <w:sz w:val="30"/>
                <w:szCs w:val="30"/>
              </w:rPr>
            </w:pPr>
            <w:r w:rsidRPr="009C1103">
              <w:rPr>
                <w:rFonts w:ascii="TH Niramit AS" w:hAnsi="TH Niramit AS"/>
                <w:b/>
                <w:bCs/>
                <w:sz w:val="30"/>
                <w:szCs w:val="30"/>
                <w:cs/>
              </w:rPr>
              <w:t>ข้อเสนอแนะ</w:t>
            </w:r>
          </w:p>
        </w:tc>
      </w:tr>
      <w:tr w:rsidR="009C1103" w:rsidRPr="009C1103" w:rsidTr="009C1103">
        <w:tc>
          <w:tcPr>
            <w:tcW w:w="5035" w:type="dxa"/>
            <w:vMerge/>
          </w:tcPr>
          <w:p w:rsidR="009C1103" w:rsidRPr="009C1103" w:rsidRDefault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jc w:val="center"/>
              <w:rPr>
                <w:rFonts w:ascii="TH Niramit AS" w:hAnsi="TH Niramit AS"/>
                <w:b/>
                <w:bCs/>
                <w:sz w:val="30"/>
                <w:szCs w:val="30"/>
              </w:rPr>
            </w:pPr>
            <w:r w:rsidRPr="009C1103">
              <w:rPr>
                <w:rFonts w:ascii="TH Niramit AS" w:hAnsi="TH Niramit AS"/>
                <w:b/>
                <w:bCs/>
                <w:sz w:val="30"/>
                <w:szCs w:val="30"/>
                <w:cs/>
              </w:rPr>
              <w:t>3</w:t>
            </w:r>
          </w:p>
        </w:tc>
        <w:tc>
          <w:tcPr>
            <w:tcW w:w="450" w:type="dxa"/>
          </w:tcPr>
          <w:p w:rsidR="009C1103" w:rsidRPr="009C1103" w:rsidRDefault="009C1103" w:rsidP="009C1103">
            <w:pPr>
              <w:jc w:val="center"/>
              <w:rPr>
                <w:rFonts w:ascii="TH Niramit AS" w:hAnsi="TH Niramit AS"/>
                <w:b/>
                <w:bCs/>
                <w:sz w:val="30"/>
                <w:szCs w:val="30"/>
              </w:rPr>
            </w:pPr>
            <w:r w:rsidRPr="009C1103">
              <w:rPr>
                <w:rFonts w:ascii="TH Niramit AS" w:hAnsi="TH Niramit A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450" w:type="dxa"/>
          </w:tcPr>
          <w:p w:rsidR="009C1103" w:rsidRPr="009C1103" w:rsidRDefault="009C1103" w:rsidP="009C1103">
            <w:pPr>
              <w:jc w:val="center"/>
              <w:rPr>
                <w:rFonts w:ascii="TH Niramit AS" w:hAnsi="TH Niramit AS"/>
                <w:b/>
                <w:bCs/>
                <w:sz w:val="30"/>
                <w:szCs w:val="30"/>
              </w:rPr>
            </w:pPr>
            <w:r w:rsidRPr="009C1103">
              <w:rPr>
                <w:rFonts w:ascii="TH Niramit AS" w:hAnsi="TH Niramit A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2631" w:type="dxa"/>
            <w:vMerge/>
          </w:tcPr>
          <w:p w:rsidR="009C1103" w:rsidRPr="009C1103" w:rsidRDefault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</w:tr>
      <w:tr w:rsidR="009C1103" w:rsidRPr="009C1103" w:rsidTr="009C1103">
        <w:tc>
          <w:tcPr>
            <w:tcW w:w="5035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  <w:r w:rsidRPr="009C1103">
              <w:rPr>
                <w:rFonts w:ascii="TH Niramit AS" w:hAnsi="TH Niramit AS"/>
                <w:sz w:val="30"/>
                <w:szCs w:val="30"/>
              </w:rPr>
              <w:t xml:space="preserve">1. </w:t>
            </w:r>
            <w:r w:rsidRPr="009C1103">
              <w:rPr>
                <w:rFonts w:ascii="TH Niramit AS" w:hAnsi="TH Niramit AS"/>
                <w:sz w:val="30"/>
                <w:szCs w:val="30"/>
                <w:cs/>
              </w:rPr>
              <w:t>ความชัดเจนของความเป็นมาและความสำคัญของปัญหาวิจัย</w:t>
            </w: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2631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</w:tr>
      <w:tr w:rsidR="009C1103" w:rsidRPr="009C1103" w:rsidTr="009C1103">
        <w:tc>
          <w:tcPr>
            <w:tcW w:w="5035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  <w:r w:rsidRPr="009C1103">
              <w:rPr>
                <w:rFonts w:ascii="TH Niramit AS" w:hAnsi="TH Niramit AS"/>
                <w:sz w:val="30"/>
                <w:szCs w:val="30"/>
              </w:rPr>
              <w:t xml:space="preserve">2. </w:t>
            </w:r>
            <w:r w:rsidRPr="009C1103">
              <w:rPr>
                <w:rFonts w:ascii="TH Niramit AS" w:hAnsi="TH Niramit AS"/>
                <w:sz w:val="30"/>
                <w:szCs w:val="30"/>
                <w:cs/>
              </w:rPr>
              <w:t>ความสอดคล้องของวัตถุประสงค์ของการวิจัยกับวิธีดำเนินการวิจัย</w:t>
            </w: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2631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</w:tr>
      <w:tr w:rsidR="009C1103" w:rsidRPr="009C1103" w:rsidTr="009C1103">
        <w:tc>
          <w:tcPr>
            <w:tcW w:w="5035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  <w:r w:rsidRPr="009C1103">
              <w:rPr>
                <w:rFonts w:ascii="TH Niramit AS" w:hAnsi="TH Niramit AS"/>
                <w:sz w:val="30"/>
                <w:szCs w:val="30"/>
              </w:rPr>
              <w:t xml:space="preserve">3. </w:t>
            </w:r>
            <w:r w:rsidRPr="009C1103">
              <w:rPr>
                <w:rFonts w:ascii="TH Niramit AS" w:hAnsi="TH Niramit AS"/>
                <w:sz w:val="30"/>
                <w:szCs w:val="30"/>
                <w:cs/>
              </w:rPr>
              <w:t>การกำหนดกรอบความคิดการวิจัยมีความสมเหตุสมผล</w:t>
            </w: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2631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</w:tr>
      <w:tr w:rsidR="009C1103" w:rsidRPr="009C1103" w:rsidTr="009C1103">
        <w:tc>
          <w:tcPr>
            <w:tcW w:w="5035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  <w:r w:rsidRPr="009C1103">
              <w:rPr>
                <w:rFonts w:ascii="TH Niramit AS" w:hAnsi="TH Niramit AS"/>
                <w:sz w:val="30"/>
                <w:szCs w:val="30"/>
              </w:rPr>
              <w:t xml:space="preserve">4. </w:t>
            </w:r>
            <w:r w:rsidRPr="009C1103">
              <w:rPr>
                <w:rFonts w:ascii="TH Niramit AS" w:hAnsi="TH Niramit AS"/>
                <w:sz w:val="30"/>
                <w:szCs w:val="30"/>
                <w:cs/>
              </w:rPr>
              <w:t>ความสามารถในการสังเคราะห์เอกสารที่เกี่ยวข้องกับการวิจัย</w:t>
            </w: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2631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</w:tr>
      <w:tr w:rsidR="009C1103" w:rsidRPr="009C1103" w:rsidTr="009C1103">
        <w:tc>
          <w:tcPr>
            <w:tcW w:w="5035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  <w:r w:rsidRPr="009C1103">
              <w:rPr>
                <w:rFonts w:ascii="TH Niramit AS" w:hAnsi="TH Niramit AS"/>
                <w:sz w:val="30"/>
                <w:szCs w:val="30"/>
              </w:rPr>
              <w:t xml:space="preserve">5. </w:t>
            </w:r>
            <w:r w:rsidRPr="009C1103">
              <w:rPr>
                <w:rFonts w:ascii="TH Niramit AS" w:hAnsi="TH Niramit AS"/>
                <w:sz w:val="30"/>
                <w:szCs w:val="30"/>
                <w:cs/>
              </w:rPr>
              <w:t>เอกสารอ้างอิงมีความทันสมัย ครบถ้วนและเกี่ยวข้องกับประเด็นวิจัย</w:t>
            </w: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2631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</w:tr>
      <w:tr w:rsidR="009C1103" w:rsidRPr="009C1103" w:rsidTr="009C1103">
        <w:tc>
          <w:tcPr>
            <w:tcW w:w="5035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  <w:r w:rsidRPr="009C1103">
              <w:rPr>
                <w:rFonts w:ascii="TH Niramit AS" w:hAnsi="TH Niramit AS"/>
                <w:sz w:val="30"/>
                <w:szCs w:val="30"/>
              </w:rPr>
              <w:t xml:space="preserve">6. </w:t>
            </w:r>
            <w:r w:rsidRPr="009C1103">
              <w:rPr>
                <w:rFonts w:ascii="TH Niramit AS" w:hAnsi="TH Niramit AS"/>
                <w:sz w:val="30"/>
                <w:szCs w:val="30"/>
                <w:cs/>
              </w:rPr>
              <w:t>วิธีดำเนินการวิจัยมีความเหมาะสม</w:t>
            </w: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450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  <w:tc>
          <w:tcPr>
            <w:tcW w:w="2631" w:type="dxa"/>
          </w:tcPr>
          <w:p w:rsidR="009C1103" w:rsidRPr="009C1103" w:rsidRDefault="009C1103" w:rsidP="009C1103">
            <w:pPr>
              <w:rPr>
                <w:rFonts w:ascii="TH Niramit AS" w:hAnsi="TH Niramit AS"/>
                <w:sz w:val="30"/>
                <w:szCs w:val="30"/>
              </w:rPr>
            </w:pPr>
          </w:p>
        </w:tc>
      </w:tr>
    </w:tbl>
    <w:p w:rsidR="00874527" w:rsidRDefault="00874527" w:rsidP="00874527">
      <w:pPr>
        <w:spacing w:before="240" w:after="0"/>
      </w:pPr>
      <w:r>
        <w:rPr>
          <w:rFonts w:hint="cs"/>
          <w:cs/>
        </w:rPr>
        <w:t>ข้อเสนอแนะอื่น ๆ ..............................................................................................................................</w:t>
      </w:r>
    </w:p>
    <w:p w:rsidR="009C1103" w:rsidRDefault="009C1103" w:rsidP="009C1103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</w:t>
      </w:r>
    </w:p>
    <w:p w:rsidR="009C1103" w:rsidRDefault="009C1103" w:rsidP="009C1103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</w:t>
      </w:r>
    </w:p>
    <w:p w:rsidR="009C1103" w:rsidRDefault="009C1103" w:rsidP="009C1103">
      <w:pPr>
        <w:spacing w:after="0"/>
      </w:pPr>
      <w:r>
        <w:rPr>
          <w:rFonts w:hint="cs"/>
          <w:cs/>
        </w:rPr>
        <w:t>...........................................................................................................................................................</w:t>
      </w:r>
    </w:p>
    <w:p w:rsidR="00E709AD" w:rsidRDefault="00E709AD"/>
    <w:p w:rsidR="009C1103" w:rsidRPr="00980D10" w:rsidRDefault="009C1103" w:rsidP="009C1103">
      <w:pPr>
        <w:spacing w:before="360" w:after="0" w:line="240" w:lineRule="auto"/>
        <w:ind w:left="3600" w:firstLine="720"/>
        <w:rPr>
          <w:rFonts w:ascii="TH Niramit AS" w:eastAsia="Angsana New" w:hAnsi="TH Niramit AS"/>
          <w:color w:val="000000"/>
          <w:u w:val="dotted"/>
        </w:rPr>
      </w:pPr>
      <w:r w:rsidRPr="00980D10">
        <w:rPr>
          <w:rFonts w:ascii="TH Niramit AS" w:eastAsia="Angsana New" w:hAnsi="TH Niramit AS"/>
          <w:color w:val="000000"/>
        </w:rPr>
        <w:t xml:space="preserve">                 </w:t>
      </w:r>
      <w:r w:rsidRPr="00980D10">
        <w:rPr>
          <w:rFonts w:ascii="TH Niramit AS" w:eastAsia="Angsana New" w:hAnsi="TH Niramit AS" w:hint="cs"/>
          <w:color w:val="000000"/>
          <w:u w:val="dotted"/>
          <w:cs/>
        </w:rPr>
        <w:t xml:space="preserve">(    </w:t>
      </w:r>
      <w:r>
        <w:rPr>
          <w:rFonts w:ascii="TH Niramit AS" w:eastAsia="Angsana New" w:hAnsi="TH Niramit AS" w:hint="cs"/>
          <w:color w:val="000000"/>
          <w:u w:val="dotted"/>
          <w:cs/>
        </w:rPr>
        <w:t xml:space="preserve">   </w:t>
      </w:r>
      <w:r w:rsidRPr="00980D10">
        <w:rPr>
          <w:rFonts w:ascii="TH Niramit AS" w:eastAsia="Angsana New" w:hAnsi="TH Niramit AS" w:hint="cs"/>
          <w:color w:val="000000"/>
          <w:u w:val="dotted"/>
          <w:cs/>
        </w:rPr>
        <w:t xml:space="preserve">    ลายเซ็น            )</w:t>
      </w:r>
      <w:r w:rsidRPr="00980D10">
        <w:rPr>
          <w:rFonts w:ascii="TH Niramit AS" w:eastAsia="Angsana New" w:hAnsi="TH Niramit AS"/>
          <w:color w:val="000000"/>
          <w:u w:val="dotted"/>
        </w:rPr>
        <w:t xml:space="preserve">       </w:t>
      </w:r>
    </w:p>
    <w:p w:rsidR="009C1103" w:rsidRPr="00980D10" w:rsidRDefault="009C1103" w:rsidP="009C1103">
      <w:pPr>
        <w:spacing w:after="0" w:line="240" w:lineRule="auto"/>
        <w:rPr>
          <w:rFonts w:ascii="TH Niramit AS" w:eastAsia="Angsana New" w:hAnsi="TH Niramit AS"/>
          <w:color w:val="000000"/>
          <w:cs/>
        </w:rPr>
      </w:pPr>
      <w:r w:rsidRPr="00980D10">
        <w:rPr>
          <w:rFonts w:ascii="TH Niramit AS" w:eastAsia="Angsana New" w:hAnsi="TH Niramit AS"/>
          <w:color w:val="000000"/>
        </w:rPr>
        <w:tab/>
      </w:r>
      <w:r w:rsidRPr="00980D10">
        <w:rPr>
          <w:rFonts w:ascii="TH Niramit AS" w:eastAsia="Angsana New" w:hAnsi="TH Niramit AS"/>
          <w:color w:val="000000"/>
        </w:rPr>
        <w:tab/>
      </w:r>
      <w:r w:rsidRPr="00980D10">
        <w:rPr>
          <w:rFonts w:ascii="TH Niramit AS" w:eastAsia="Angsana New" w:hAnsi="TH Niramit AS"/>
          <w:color w:val="000000"/>
        </w:rPr>
        <w:tab/>
      </w:r>
      <w:r w:rsidRPr="00980D10">
        <w:rPr>
          <w:rFonts w:ascii="TH Niramit AS" w:eastAsia="Angsana New" w:hAnsi="TH Niramit AS"/>
          <w:color w:val="000000"/>
        </w:rPr>
        <w:tab/>
      </w:r>
      <w:r w:rsidRPr="00980D10">
        <w:rPr>
          <w:rFonts w:ascii="TH Niramit AS" w:eastAsia="Angsana New" w:hAnsi="TH Niramit AS"/>
          <w:color w:val="000000"/>
        </w:rPr>
        <w:tab/>
      </w:r>
      <w:r w:rsidRPr="00980D10">
        <w:rPr>
          <w:rFonts w:ascii="TH Niramit AS" w:eastAsia="Angsana New" w:hAnsi="TH Niramit AS"/>
          <w:color w:val="000000"/>
        </w:rPr>
        <w:tab/>
        <w:t xml:space="preserve">                 </w:t>
      </w:r>
      <w:r>
        <w:rPr>
          <w:rFonts w:ascii="TH Niramit AS" w:eastAsia="Angsana New" w:hAnsi="TH Niramit AS"/>
          <w:color w:val="000000"/>
        </w:rPr>
        <w:t xml:space="preserve"> </w:t>
      </w:r>
      <w:r w:rsidRPr="00980D10">
        <w:rPr>
          <w:rFonts w:ascii="TH Niramit AS" w:eastAsia="Angsana New" w:hAnsi="TH Niramit AS"/>
          <w:color w:val="000000"/>
        </w:rPr>
        <w:t xml:space="preserve">  </w:t>
      </w:r>
      <w:r w:rsidRPr="00980D10">
        <w:rPr>
          <w:rFonts w:ascii="TH Niramit AS" w:eastAsia="Angsana New" w:hAnsi="TH Niramit AS"/>
          <w:color w:val="000000"/>
          <w:cs/>
        </w:rPr>
        <w:t>(</w:t>
      </w:r>
      <w:r w:rsidRPr="00980D10">
        <w:rPr>
          <w:rFonts w:ascii="TH Niramit AS" w:eastAsia="Angsana New" w:hAnsi="TH Niramit AS" w:hint="cs"/>
          <w:color w:val="000000"/>
          <w:cs/>
        </w:rPr>
        <w:t>ที่ปรึกษา</w:t>
      </w:r>
      <w:r w:rsidRPr="00980D10">
        <w:rPr>
          <w:rFonts w:ascii="TH Niramit AS" w:eastAsia="Angsana New" w:hAnsi="TH Niramit AS"/>
          <w:color w:val="000000"/>
          <w:cs/>
        </w:rPr>
        <w:t>โครงการวิจัย)</w:t>
      </w:r>
    </w:p>
    <w:p w:rsidR="009C1103" w:rsidRPr="00980D10" w:rsidRDefault="009C1103" w:rsidP="009C1103">
      <w:pPr>
        <w:spacing w:after="0" w:line="240" w:lineRule="auto"/>
        <w:rPr>
          <w:rFonts w:ascii="TH Niramit AS" w:eastAsia="Angsana New" w:hAnsi="TH Niramit AS"/>
          <w:color w:val="000000"/>
        </w:rPr>
      </w:pPr>
      <w:r w:rsidRPr="00980D10">
        <w:rPr>
          <w:rFonts w:ascii="TH Niramit AS" w:eastAsia="Angsana New" w:hAnsi="TH Niramit AS"/>
          <w:color w:val="000000"/>
          <w:cs/>
        </w:rPr>
        <w:tab/>
      </w:r>
      <w:r w:rsidRPr="00980D10">
        <w:rPr>
          <w:rFonts w:ascii="TH Niramit AS" w:eastAsia="Angsana New" w:hAnsi="TH Niramit AS"/>
          <w:color w:val="000000"/>
          <w:cs/>
        </w:rPr>
        <w:tab/>
      </w:r>
      <w:r w:rsidRPr="00980D10">
        <w:rPr>
          <w:rFonts w:ascii="TH Niramit AS" w:eastAsia="Angsana New" w:hAnsi="TH Niramit AS"/>
          <w:color w:val="000000"/>
          <w:cs/>
        </w:rPr>
        <w:tab/>
      </w:r>
      <w:r w:rsidRPr="00980D10">
        <w:rPr>
          <w:rFonts w:ascii="TH Niramit AS" w:eastAsia="Angsana New" w:hAnsi="TH Niramit AS"/>
          <w:color w:val="000000"/>
          <w:cs/>
        </w:rPr>
        <w:tab/>
      </w:r>
      <w:r w:rsidRPr="00980D10">
        <w:rPr>
          <w:rFonts w:ascii="TH Niramit AS" w:eastAsia="Angsana New" w:hAnsi="TH Niramit AS"/>
          <w:color w:val="000000"/>
          <w:cs/>
        </w:rPr>
        <w:tab/>
      </w:r>
      <w:r w:rsidRPr="00980D10">
        <w:rPr>
          <w:rFonts w:ascii="TH Niramit AS" w:eastAsia="Angsana New" w:hAnsi="TH Niramit AS"/>
          <w:color w:val="000000"/>
          <w:cs/>
        </w:rPr>
        <w:tab/>
        <w:t xml:space="preserve">วัน/เดือน/ปี   </w:t>
      </w:r>
      <w:r w:rsidRPr="00980D10">
        <w:rPr>
          <w:rFonts w:ascii="TH Niramit AS" w:eastAsia="Angsana New" w:hAnsi="TH Niramit AS"/>
          <w:color w:val="000000"/>
        </w:rPr>
        <w:t>. . . . . ./ . . . . . . . . . /. . . . . . .</w:t>
      </w:r>
      <w:bookmarkStart w:id="0" w:name="_GoBack"/>
      <w:bookmarkEnd w:id="0"/>
    </w:p>
    <w:sectPr w:rsidR="009C1103" w:rsidRPr="00980D10" w:rsidSect="00874527">
      <w:pgSz w:w="11906" w:h="16838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9AD"/>
    <w:rsid w:val="00061116"/>
    <w:rsid w:val="00874527"/>
    <w:rsid w:val="009C1103"/>
    <w:rsid w:val="00CC1436"/>
    <w:rsid w:val="00E7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C9F9C7-674B-4AE1-980F-51BBAC0F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Niramit AS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6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จีรามร หัสเนตร</dc:creator>
  <cp:keywords/>
  <dc:description/>
  <cp:lastModifiedBy>จีรามร หัสเนตร</cp:lastModifiedBy>
  <cp:revision>2</cp:revision>
  <dcterms:created xsi:type="dcterms:W3CDTF">2018-09-12T07:13:00Z</dcterms:created>
  <dcterms:modified xsi:type="dcterms:W3CDTF">2019-09-16T03:28:00Z</dcterms:modified>
</cp:coreProperties>
</file>