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43" w:rsidRPr="00E12596" w:rsidRDefault="00DA4643" w:rsidP="00DA4643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E1259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>จัดฝึกอบรมเรื่อง</w:t>
      </w:r>
      <w:r w:rsidR="00D83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Hlk500012235"/>
      <w:r w:rsidR="009C012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D83CDC" w:rsidRPr="009E7834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คิดต่างเพื่อสร้างงานวิจัยเชิงนวัตกรรมด้านสังคมศาสตร์</w:t>
      </w:r>
      <w:r w:rsidR="009C0129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>”</w:t>
      </w:r>
      <w:r w:rsidRPr="009E7834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9E7834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br/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D83CDC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3CDC" w:rsidRPr="00DD11D4">
        <w:rPr>
          <w:rFonts w:ascii="TH SarabunPSK" w:hAnsi="TH SarabunPSK" w:cs="TH SarabunPSK" w:hint="cs"/>
          <w:b/>
          <w:bCs/>
          <w:sz w:val="32"/>
          <w:szCs w:val="32"/>
          <w:cs/>
        </w:rPr>
        <w:t>พฤ</w:t>
      </w:r>
      <w:r w:rsidR="00DD11D4" w:rsidRPr="00DD11D4">
        <w:rPr>
          <w:rFonts w:ascii="TH SarabunPSK" w:hAnsi="TH SarabunPSK" w:cs="TH SarabunPSK" w:hint="cs"/>
          <w:b/>
          <w:bCs/>
          <w:sz w:val="32"/>
          <w:szCs w:val="32"/>
          <w:cs/>
        </w:rPr>
        <w:t>ศจิกายน</w:t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Pr="00E1259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E1259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br/>
      </w:r>
      <w:r w:rsidRPr="00E1259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ณ ห้องประชุม </w:t>
      </w:r>
      <w:r w:rsidR="00D83CDC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1608</w:t>
      </w:r>
      <w:r w:rsidRPr="00E1259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E12596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–</w:t>
      </w:r>
      <w:r w:rsidRPr="00E1259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D83CDC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1608</w:t>
      </w:r>
      <w:r w:rsidRPr="00E12596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/1</w:t>
      </w:r>
      <w:r w:rsidRPr="00E1259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E1259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</w:p>
    <w:bookmarkEnd w:id="0"/>
    <w:p w:rsidR="00DA4643" w:rsidRPr="00E12596" w:rsidRDefault="00DA4643" w:rsidP="00DA46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596">
        <w:rPr>
          <w:rFonts w:ascii="TH SarabunPSK" w:hAnsi="TH SarabunPSK" w:cs="TH SarabunPSK"/>
          <w:b/>
          <w:bCs/>
          <w:sz w:val="32"/>
          <w:szCs w:val="32"/>
        </w:rPr>
        <w:t>*******************</w:t>
      </w:r>
    </w:p>
    <w:p w:rsidR="00D83CDC" w:rsidRPr="00D83CDC" w:rsidRDefault="00DA4643" w:rsidP="00AA658F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ฝ่ายพัฒนาและเผยแพร่งานวิจัย </w:t>
      </w:r>
      <w:r w:rsidRPr="00E12596">
        <w:rPr>
          <w:rFonts w:ascii="TH SarabunPSK" w:hAnsi="TH SarabunPSK" w:cs="TH SarabunPSK"/>
          <w:sz w:val="32"/>
          <w:szCs w:val="32"/>
          <w:cs/>
        </w:rPr>
        <w:t>จัด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อบรมเรื่อง</w:t>
      </w:r>
      <w:r w:rsidR="00AA6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5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คิดต่างเพื่อสร้างงานวิจัยเชิงนวัตกรรมด้านสังคมศาสตร์</w:t>
      </w:r>
      <w:r w:rsidR="00AA658F" w:rsidRPr="00E1259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ให้แก่บุคลากรของมหาวิทยาลัย เมื่อวันที่  </w:t>
      </w:r>
      <w:r w:rsidR="00AA658F">
        <w:rPr>
          <w:rFonts w:ascii="TH SarabunPSK" w:hAnsi="TH SarabunPSK" w:cs="TH SarabunPSK"/>
          <w:sz w:val="32"/>
          <w:szCs w:val="32"/>
        </w:rPr>
        <w:t xml:space="preserve">25 </w:t>
      </w:r>
      <w:r w:rsidR="00AA658F">
        <w:rPr>
          <w:rFonts w:ascii="TH SarabunPSK" w:hAnsi="TH SarabunPSK" w:cs="TH SarabunPSK" w:hint="cs"/>
          <w:sz w:val="32"/>
          <w:szCs w:val="32"/>
          <w:cs/>
        </w:rPr>
        <w:t>พฤศจิกายน 2563 ห้องประชุม 1608</w:t>
      </w:r>
      <w:r w:rsidRPr="00E1259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E12596">
        <w:rPr>
          <w:rFonts w:ascii="TH SarabunPSK" w:eastAsia="Cordia New" w:hAnsi="TH SarabunPSK" w:cs="TH SarabunPSK"/>
          <w:spacing w:val="-6"/>
          <w:sz w:val="32"/>
          <w:szCs w:val="32"/>
          <w:cs/>
        </w:rPr>
        <w:t>–</w:t>
      </w:r>
      <w:r w:rsidRPr="00E1259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A65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1608</w:t>
      </w:r>
      <w:r w:rsidRPr="00E1259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/1 </w:t>
      </w:r>
      <w:r w:rsidRPr="00E1259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Pr="00E12596">
        <w:rPr>
          <w:rFonts w:ascii="TH SarabunPSK" w:eastAsia="Cordia New" w:hAnsi="TH SarabunPSK" w:cs="TH SarabunPSK"/>
          <w:spacing w:val="-6"/>
          <w:sz w:val="32"/>
          <w:szCs w:val="32"/>
          <w:cs/>
        </w:rPr>
        <w:t>โดยมีวัตถุประสงค์</w:t>
      </w:r>
      <w:r w:rsidRPr="00E1259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A658F" w:rsidRPr="00D83CDC">
        <w:rPr>
          <w:rFonts w:ascii="TH SarabunPSK" w:eastAsia="Cordia New" w:hAnsi="TH SarabunPSK" w:cs="TH SarabunPSK"/>
          <w:sz w:val="32"/>
          <w:szCs w:val="32"/>
          <w:cs/>
        </w:rPr>
        <w:t>เพื่อให้บุคลากร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AA658F" w:rsidRPr="00D83CDC">
        <w:rPr>
          <w:rFonts w:ascii="TH SarabunPSK" w:eastAsia="Cordia New" w:hAnsi="TH SarabunPSK" w:cs="TH SarabunPSK"/>
          <w:sz w:val="32"/>
          <w:szCs w:val="32"/>
          <w:cs/>
        </w:rPr>
        <w:t>ความรู้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A658F" w:rsidRPr="00D83CDC">
        <w:rPr>
          <w:rFonts w:ascii="TH SarabunPSK" w:eastAsia="Cordia New" w:hAnsi="TH SarabunPSK" w:cs="TH SarabunPSK"/>
          <w:sz w:val="32"/>
          <w:szCs w:val="32"/>
          <w:cs/>
        </w:rPr>
        <w:t>ความ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>สามารถ ทักษะ</w:t>
      </w:r>
      <w:r w:rsidR="00AA658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>ที่จำเป็นสำหรับการพัฒนาแนวความคิดของตนเองให้คิดเป็นกระบวนการ รวมถึงการสร้างสรรค์งานวิจัยนวัตกรรมเชิงสังคมศาสตร์</w:t>
      </w:r>
      <w:r w:rsidR="00AA658F" w:rsidRPr="00D83CD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A658F" w:rsidRPr="00D83CDC">
        <w:rPr>
          <w:rFonts w:ascii="TH SarabunPSK" w:eastAsia="Cordia New" w:hAnsi="TH SarabunPSK" w:cs="TH SarabunPSK"/>
          <w:sz w:val="32"/>
          <w:szCs w:val="32"/>
          <w:cs/>
        </w:rPr>
        <w:t>เพื่อสนับสนุน</w:t>
      </w:r>
      <w:r w:rsidR="00AA658F" w:rsidRPr="00D83CDC">
        <w:rPr>
          <w:rFonts w:ascii="TH SarabunPSK" w:eastAsia="Cordia New" w:hAnsi="TH SarabunPSK" w:cs="TH SarabunPSK" w:hint="cs"/>
          <w:sz w:val="32"/>
          <w:szCs w:val="32"/>
          <w:cs/>
        </w:rPr>
        <w:t>อาจารย์และบุคลากรให้ทำวิจัยนวัตกรรมเชิงสังคมศาสตร์เพิ่มมากขึ้น</w:t>
      </w:r>
      <w:r w:rsidR="00AA658F">
        <w:rPr>
          <w:rFonts w:ascii="TH SarabunPSK" w:hAnsi="TH SarabunPSK" w:cs="TH SarabunPSK"/>
          <w:sz w:val="32"/>
          <w:szCs w:val="32"/>
        </w:rPr>
        <w:t xml:space="preserve"> </w:t>
      </w:r>
      <w:r w:rsidR="00C17AE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ได้รับเกียรติจาก</w:t>
      </w:r>
      <w:r w:rsidR="00AA65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A658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ร</w:t>
      </w:r>
      <w:r w:rsidR="00D83CDC" w:rsidRPr="00D83CD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อง</w:t>
      </w:r>
      <w:r w:rsidR="00D83CDC" w:rsidRPr="00D83CDC">
        <w:rPr>
          <w:rFonts w:ascii="TH SarabunPSK" w:eastAsia="Cordia New" w:hAnsi="TH SarabunPSK" w:cs="TH SarabunPSK" w:hint="cs"/>
          <w:spacing w:val="-12"/>
          <w:sz w:val="32"/>
          <w:szCs w:val="32"/>
          <w:cs/>
        </w:rPr>
        <w:t>ศาสตราจารย์ ดร.</w:t>
      </w:r>
      <w:r w:rsidR="00D83CDC" w:rsidRPr="00D83CDC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ศากุน  บุญอิต</w:t>
      </w:r>
      <w:r w:rsidR="00D83CDC" w:rsidRPr="00D83CD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เมธีวิจัย สกว. และอาจารย์ประจำคณะพาณิชยศาสตร์และการบัญชี มหาวิทยาลัยธรรมศาสตร์</w:t>
      </w:r>
      <w:r w:rsidR="00D83CDC" w:rsidRPr="00D83CD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D83CDC" w:rsidRDefault="00D83CDC" w:rsidP="00DA46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ผลการจัดฝึกอบรม สรุปได้ดังนี้</w:t>
      </w: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A4643" w:rsidRPr="00434C12" w:rsidRDefault="00DA4643" w:rsidP="00DA4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6">
        <w:rPr>
          <w:rFonts w:ascii="TH SarabunPSK" w:hAnsi="TH SarabunPSK" w:cs="TH SarabunPSK"/>
          <w:sz w:val="32"/>
          <w:szCs w:val="32"/>
        </w:rPr>
        <w:tab/>
      </w:r>
      <w:r w:rsidRPr="00E12596">
        <w:rPr>
          <w:rFonts w:ascii="TH SarabunPSK" w:hAnsi="TH SarabunPSK" w:cs="TH SarabunPSK" w:hint="cs"/>
          <w:sz w:val="32"/>
          <w:szCs w:val="32"/>
          <w:cs/>
        </w:rPr>
        <w:t>การฝึกอบรมในครั้งนี้มีผู้</w:t>
      </w:r>
      <w:r w:rsidRPr="00E12596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Pr="00434C1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434C12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434C12" w:rsidRPr="00434C12">
        <w:rPr>
          <w:rFonts w:ascii="TH SarabunPSK" w:hAnsi="TH SarabunPSK" w:cs="TH SarabunPSK" w:hint="cs"/>
          <w:sz w:val="32"/>
          <w:szCs w:val="32"/>
          <w:cs/>
        </w:rPr>
        <w:t>66</w:t>
      </w:r>
      <w:r w:rsidRPr="00434C12">
        <w:rPr>
          <w:rFonts w:ascii="TH SarabunPSK" w:hAnsi="TH SarabunPSK" w:cs="TH SarabunPSK"/>
          <w:sz w:val="32"/>
          <w:szCs w:val="32"/>
          <w:cs/>
        </w:rPr>
        <w:t xml:space="preserve"> คน ตอบแบบประเมินกลับคืน </w:t>
      </w:r>
      <w:r w:rsidR="00434C12" w:rsidRPr="00434C12">
        <w:rPr>
          <w:rFonts w:ascii="TH SarabunPSK" w:hAnsi="TH SarabunPSK" w:cs="TH SarabunPSK" w:hint="cs"/>
          <w:sz w:val="32"/>
          <w:szCs w:val="32"/>
          <w:cs/>
        </w:rPr>
        <w:t>58</w:t>
      </w:r>
      <w:r w:rsidRPr="00434C12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="00434C12" w:rsidRPr="00434C12">
        <w:rPr>
          <w:rFonts w:ascii="TH SarabunPSK" w:hAnsi="TH SarabunPSK" w:cs="TH SarabunPSK" w:hint="cs"/>
          <w:sz w:val="32"/>
          <w:szCs w:val="32"/>
          <w:cs/>
        </w:rPr>
        <w:t>87.88</w:t>
      </w:r>
      <w:r w:rsidRPr="00434C12">
        <w:rPr>
          <w:rFonts w:ascii="TH SarabunPSK" w:hAnsi="TH SarabunPSK" w:cs="TH SarabunPSK"/>
          <w:sz w:val="32"/>
          <w:szCs w:val="32"/>
          <w:cs/>
        </w:rPr>
        <w:t>) สำหรับเกณฑ์การแปลผลมีดังนี้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379"/>
        <w:gridCol w:w="3379"/>
      </w:tblGrid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ช่วงของค่าเฉลี่ย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1.00 – 1.50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1.51 – 2.50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2.51 – 3.50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3.51 – 4.50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DA4643" w:rsidRPr="00E12596" w:rsidTr="00213879"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4.51 – 5.00</w:t>
            </w:r>
          </w:p>
        </w:tc>
        <w:tc>
          <w:tcPr>
            <w:tcW w:w="3379" w:type="dxa"/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</w:tbl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6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ข้อมูลทั่วไป</w:t>
      </w: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35284195"/>
      <w:r w:rsidRPr="00E12596">
        <w:rPr>
          <w:rFonts w:ascii="TH SarabunPSK" w:hAnsi="TH SarabunPSK" w:cs="TH SarabunPSK"/>
          <w:sz w:val="32"/>
          <w:szCs w:val="32"/>
          <w:cs/>
        </w:rPr>
        <w:t xml:space="preserve">ตารางที่ 1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984"/>
        <w:gridCol w:w="16"/>
        <w:gridCol w:w="222"/>
        <w:gridCol w:w="222"/>
      </w:tblGrid>
      <w:tr w:rsidR="00DA4643" w:rsidRPr="00E12596" w:rsidTr="003D3EE6">
        <w:trPr>
          <w:gridAfter w:val="3"/>
          <w:wAfter w:w="460" w:type="dxa"/>
        </w:trPr>
        <w:tc>
          <w:tcPr>
            <w:tcW w:w="60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A4643" w:rsidRPr="00E12596" w:rsidTr="003D3EE6">
        <w:trPr>
          <w:gridAfter w:val="3"/>
          <w:wAfter w:w="460" w:type="dxa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หน่วยงานที่ตอบแบบประเมิน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643" w:rsidRPr="00E12596" w:rsidTr="003D3EE6">
        <w:trPr>
          <w:gridAfter w:val="3"/>
          <w:wAfter w:w="460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43" w:rsidRPr="00E12596" w:rsidRDefault="00DA4643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643" w:rsidRPr="00E12596" w:rsidRDefault="00BA6276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EE6" w:rsidRPr="00E12596" w:rsidRDefault="00BA6276" w:rsidP="003D3E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</w:t>
            </w:r>
            <w:r w:rsidR="000A60BA"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DA4643" w:rsidRPr="00E12596" w:rsidTr="003D3EE6">
        <w:trPr>
          <w:gridAfter w:val="3"/>
          <w:wAfter w:w="460" w:type="dxa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Default="00BA6276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สำนักทะเบียนและวัดผล</w:t>
            </w:r>
          </w:p>
          <w:p w:rsidR="000A60BA" w:rsidRDefault="000A60BA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สำนักบรรณสารสนเทศ</w:t>
            </w:r>
          </w:p>
          <w:p w:rsidR="000A60BA" w:rsidRDefault="000A60BA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สำนักเทคโนโลยีการศึกษา</w:t>
            </w:r>
          </w:p>
          <w:p w:rsidR="00047A77" w:rsidRDefault="00047A77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สาขาวิชาวิทยาการจัดการ</w:t>
            </w:r>
          </w:p>
          <w:p w:rsidR="00047A77" w:rsidRDefault="00047A77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สาขาวิชาวิทยาศาสตร์สุขภาพ</w:t>
            </w:r>
          </w:p>
          <w:p w:rsidR="00047A77" w:rsidRDefault="00047A77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สาขาวิชาเกษตรศาสตร์และสหกรณ์</w:t>
            </w:r>
          </w:p>
          <w:p w:rsidR="00D31656" w:rsidRDefault="00DA525B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สถานวิจัยสถาบัน</w:t>
            </w:r>
          </w:p>
          <w:p w:rsidR="00DA525B" w:rsidRDefault="00DA525B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สาขาวิชาพยาบาลศาสตร์</w:t>
            </w:r>
          </w:p>
          <w:p w:rsidR="00DA525B" w:rsidRPr="00E12596" w:rsidRDefault="00DA525B" w:rsidP="003D3E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สาขาวิชาศึกษาศาสตร์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Default="00DA4643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0A60BA" w:rsidRDefault="000A60BA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0A60BA" w:rsidRDefault="000A60BA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47A77" w:rsidRDefault="00047A77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047A77" w:rsidRDefault="00047A77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47A77" w:rsidRDefault="00D31656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A525B" w:rsidRDefault="00DA525B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A525B" w:rsidRDefault="00DA525B" w:rsidP="002138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A60BA" w:rsidRPr="00E12596" w:rsidRDefault="00DA525B" w:rsidP="003D3E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4643" w:rsidRDefault="00DA4643" w:rsidP="000A6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A60BA">
              <w:rPr>
                <w:rFonts w:ascii="TH SarabunPSK" w:hAnsi="TH SarabunPSK" w:cs="TH SarabunPSK" w:hint="cs"/>
                <w:sz w:val="32"/>
                <w:szCs w:val="32"/>
                <w:cs/>
              </w:rPr>
              <w:t>3.79</w:t>
            </w:r>
          </w:p>
          <w:p w:rsidR="000A60BA" w:rsidRDefault="000A60BA" w:rsidP="000A6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12.07</w:t>
            </w:r>
          </w:p>
          <w:p w:rsidR="000A60BA" w:rsidRDefault="000A60BA" w:rsidP="00047A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10.34</w:t>
            </w:r>
          </w:p>
          <w:p w:rsidR="00047A77" w:rsidRDefault="00047A77" w:rsidP="00047A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8.62</w:t>
            </w:r>
          </w:p>
          <w:p w:rsidR="00047A77" w:rsidRDefault="00047A77" w:rsidP="00047A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8.62</w:t>
            </w:r>
          </w:p>
          <w:p w:rsidR="00047A77" w:rsidRDefault="00D31656" w:rsidP="00D31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3.45</w:t>
            </w:r>
          </w:p>
          <w:p w:rsidR="00DA525B" w:rsidRDefault="00DA525B" w:rsidP="00D31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1.72</w:t>
            </w:r>
          </w:p>
          <w:p w:rsidR="00DA525B" w:rsidRDefault="00DA525B" w:rsidP="00D31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1.72</w:t>
            </w:r>
          </w:p>
          <w:p w:rsidR="00D31656" w:rsidRPr="00E12596" w:rsidRDefault="00DA525B" w:rsidP="00DA52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1.72</w:t>
            </w:r>
          </w:p>
        </w:tc>
      </w:tr>
      <w:bookmarkEnd w:id="1"/>
      <w:tr w:rsidR="00DA4643" w:rsidRPr="00E12596" w:rsidTr="003D3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0"/>
        </w:trPr>
        <w:tc>
          <w:tcPr>
            <w:tcW w:w="9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F58" w:rsidRDefault="002F2F58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1 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ข้อมูลทั่วไป</w:t>
            </w:r>
            <w:r w:rsidR="003D3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tbl>
            <w:tblPr>
              <w:tblW w:w="954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3"/>
              <w:gridCol w:w="1710"/>
              <w:gridCol w:w="1853"/>
            </w:tblGrid>
            <w:tr w:rsidR="00DA4643" w:rsidRPr="00E12596" w:rsidTr="00213879">
              <w:trPr>
                <w:trHeight w:val="402"/>
              </w:trPr>
              <w:tc>
                <w:tcPr>
                  <w:tcW w:w="598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tabs>
                      <w:tab w:val="center" w:pos="2883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ข้อมูลทั่วไป</w:t>
                  </w:r>
                </w:p>
              </w:tc>
              <w:tc>
                <w:tcPr>
                  <w:tcW w:w="171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5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DA4643" w:rsidRPr="00E12596" w:rsidTr="00213879">
              <w:trPr>
                <w:trHeight w:val="402"/>
              </w:trPr>
              <w:tc>
                <w:tcPr>
                  <w:tcW w:w="598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หน่วยงานที่ตอบแบบประเมิน</w:t>
                  </w:r>
                </w:p>
              </w:tc>
              <w:tc>
                <w:tcPr>
                  <w:tcW w:w="17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5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3D3EE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</w:t>
                  </w:r>
                  <w:r w:rsidR="003D3EE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บริการการศึกษา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3D3EE6" w:rsidP="003D3EE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1.72</w:t>
                  </w:r>
                </w:p>
              </w:tc>
            </w:tr>
            <w:tr w:rsidR="00DA4643" w:rsidRPr="00E12596" w:rsidTr="00213879">
              <w:trPr>
                <w:trHeight w:val="402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343D8C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สำนักพิมพ์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343D8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="00343D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72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343D8C" w:rsidP="00343D8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ไม่ระบุ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343D8C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1.72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343D8C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100.00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ทราบข่าวการฝึกอบรมจาก (ตอบได้มากกว่า </w:t>
                  </w:r>
                  <w:r w:rsidRPr="00E1259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ข้อ)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บันทึกเวียนแจ้งหน่วยงาน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F940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58.62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ป้ายประชาสัมพันธ์ของสถาบันวิจัยและพัฒนา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26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F940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44.83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เว็บไซต์ของสถาบันวิจัยและพัฒนา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F94092" w:rsidP="00F940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34.48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A6658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Line: Research Info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A66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14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A66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24.14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Line: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อบรมวิจัย สวพ.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A66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A66588" w:rsidP="00A66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20.69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B0261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อื่นๆ ได้แก่ เพื่อน  </w:t>
                  </w:r>
                  <w:r w:rsidR="00B026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ไลน์กลุ่มวิจัย</w:t>
                  </w:r>
                  <w:r w:rsidR="003E272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อื่นๆ</w:t>
                  </w:r>
                  <w:r w:rsidR="00B0261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face book </w:t>
                  </w:r>
                  <w:r w:rsidR="00B026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สวพ.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F94092" w:rsidP="00F940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F94092" w:rsidP="00F940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15.52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331075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109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331075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188.95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ประสบการณ์การทำวิจัย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before="100" w:beforeAutospacing="1" w:after="100" w:afterAutospacing="1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เคยทำวิจัย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DA4643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3310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643" w:rsidRPr="00E12596" w:rsidRDefault="00331075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84.48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ไม่เคยทำวิจัย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331075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331075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15.52</w:t>
                  </w:r>
                </w:p>
              </w:tc>
            </w:tr>
            <w:tr w:rsidR="00DA4643" w:rsidRPr="00E12596" w:rsidTr="00213879">
              <w:trPr>
                <w:trHeight w:val="413"/>
              </w:trPr>
              <w:tc>
                <w:tcPr>
                  <w:tcW w:w="5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33107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="003310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643" w:rsidRPr="00E12596" w:rsidRDefault="00DA4643" w:rsidP="0021387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1259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100.00</w:t>
                  </w:r>
                </w:p>
              </w:tc>
            </w:tr>
          </w:tbl>
          <w:p w:rsidR="00DA4643" w:rsidRPr="00E12596" w:rsidRDefault="00DA4643" w:rsidP="00213879">
            <w:pPr>
              <w:tabs>
                <w:tab w:val="right" w:pos="5279"/>
              </w:tabs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A4643" w:rsidRPr="00E12596" w:rsidRDefault="00DA4643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24F" w:rsidRDefault="00D0424F" w:rsidP="00D0424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955E07" w:rsidRPr="00D0424F" w:rsidRDefault="00955E07" w:rsidP="00D0424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DA4643" w:rsidRPr="00E12596" w:rsidRDefault="00DA4643" w:rsidP="00D0424F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6">
        <w:rPr>
          <w:rFonts w:ascii="TH SarabunPSK" w:hAnsi="TH SarabunPSK" w:cs="TH SarabunPSK"/>
          <w:sz w:val="32"/>
          <w:szCs w:val="32"/>
        </w:rPr>
        <w:tab/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5FF7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ผู้เข้ารับการอบรมเป็นบุคลากรจากสถาบันวิจัยและพัฒนา ร้อยละ</w:t>
      </w:r>
      <w:r w:rsidRPr="00C25FF7">
        <w:rPr>
          <w:rFonts w:ascii="TH SarabunPSK" w:hAnsi="TH SarabunPSK" w:cs="TH SarabunPSK"/>
          <w:sz w:val="32"/>
          <w:szCs w:val="32"/>
        </w:rPr>
        <w:t xml:space="preserve"> </w:t>
      </w:r>
      <w:r w:rsidR="00331075" w:rsidRPr="00C25FF7">
        <w:rPr>
          <w:rFonts w:ascii="TH SarabunPSK" w:hAnsi="TH SarabunPSK" w:cs="TH SarabunPSK"/>
          <w:sz w:val="32"/>
          <w:szCs w:val="32"/>
        </w:rPr>
        <w:t>32.76</w:t>
      </w:r>
      <w:r w:rsidRPr="00C25FF7">
        <w:rPr>
          <w:rFonts w:ascii="TH SarabunPSK" w:hAnsi="TH SarabunPSK" w:cs="TH SarabunPSK"/>
          <w:sz w:val="32"/>
          <w:szCs w:val="32"/>
        </w:rPr>
        <w:t xml:space="preserve">  </w:t>
      </w:r>
      <w:r w:rsidR="007018D3" w:rsidRPr="00C25FF7">
        <w:rPr>
          <w:rFonts w:ascii="TH SarabunPSK" w:hAnsi="TH SarabunPSK" w:cs="TH SarabunPSK" w:hint="cs"/>
          <w:sz w:val="32"/>
          <w:szCs w:val="32"/>
          <w:cs/>
        </w:rPr>
        <w:t>สำนักทะเบียนและวัดผล</w:t>
      </w:r>
      <w:r w:rsidRPr="00C25FF7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7018D3" w:rsidRPr="00C25FF7">
        <w:rPr>
          <w:rFonts w:ascii="TH SarabunPSK" w:hAnsi="TH SarabunPSK" w:cs="TH SarabunPSK" w:hint="cs"/>
          <w:sz w:val="32"/>
          <w:szCs w:val="32"/>
          <w:cs/>
        </w:rPr>
        <w:t xml:space="preserve">13.79 สำนักบรรณสารสนเทศ ร้อยละ 12.07 สำนักเทคโนโลยีการศึกษา ร้อยละ 10.34 </w:t>
      </w:r>
      <w:r w:rsidRPr="00C25FF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วิทยาการจัดการ </w:t>
      </w:r>
      <w:r w:rsidR="007018D3">
        <w:rPr>
          <w:rFonts w:ascii="TH SarabunPSK" w:hAnsi="TH SarabunPSK" w:cs="TH SarabunPSK" w:hint="cs"/>
          <w:sz w:val="32"/>
          <w:szCs w:val="32"/>
          <w:cs/>
        </w:rPr>
        <w:t xml:space="preserve">และสาขาวิชาวิทยาศาสตร์สุขภาพ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7018D3">
        <w:rPr>
          <w:rFonts w:ascii="TH SarabunPSK" w:hAnsi="TH SarabunPSK" w:cs="TH SarabunPSK" w:hint="cs"/>
          <w:sz w:val="32"/>
          <w:szCs w:val="32"/>
          <w:cs/>
        </w:rPr>
        <w:t>8.62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สาขาวิชาเกษตรศาสตร์และสหกรณ์ ร้อยละ </w:t>
      </w:r>
      <w:r w:rsidR="007018D3">
        <w:rPr>
          <w:rFonts w:ascii="TH SarabunPSK" w:hAnsi="TH SarabunPSK" w:cs="TH SarabunPSK" w:hint="cs"/>
          <w:sz w:val="32"/>
          <w:szCs w:val="32"/>
          <w:cs/>
        </w:rPr>
        <w:t>3.45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สาขาวิชาศึกษาศาสตร์ </w:t>
      </w:r>
      <w:r w:rsidR="00EF50B4">
        <w:rPr>
          <w:rFonts w:ascii="TH SarabunPSK" w:hAnsi="TH SarabunPSK" w:cs="TH SarabunPSK" w:hint="cs"/>
          <w:sz w:val="32"/>
          <w:szCs w:val="32"/>
          <w:cs/>
        </w:rPr>
        <w:t>สาขาวิชาพยาบาลศาสตร์ สำนักบริการการศึกษา สำนักพิมพ์ และไม่ระบุหน่วยงาน ร้อยละ 1.72 (เท่ากัน)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ทราบข่าวการฝึกอบรมจากบันทึกเวียนแจ้งหน่วยงาน</w:t>
      </w:r>
      <w:r w:rsidR="00EF50B4">
        <w:rPr>
          <w:rFonts w:ascii="TH SarabunPSK" w:hAnsi="TH SarabunPSK" w:cs="TH SarabunPSK" w:hint="cs"/>
          <w:sz w:val="32"/>
          <w:szCs w:val="32"/>
          <w:cs/>
        </w:rPr>
        <w:t xml:space="preserve"> ร้อยละ 58.62 รองลงมา</w:t>
      </w:r>
      <w:r w:rsidRPr="00DD11D4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ประชาสัมพันธ์ของสถาบันวิจัยและพัฒนา ร้อยละ </w:t>
      </w:r>
      <w:r w:rsidR="00EF50B4">
        <w:rPr>
          <w:rFonts w:ascii="TH SarabunPSK" w:hAnsi="TH SarabunPSK" w:cs="TH SarabunPSK" w:hint="cs"/>
          <w:sz w:val="32"/>
          <w:szCs w:val="32"/>
          <w:cs/>
        </w:rPr>
        <w:t>44.83</w:t>
      </w:r>
      <w:r w:rsidR="00C94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7F0" w:rsidRPr="00E12596">
        <w:rPr>
          <w:rFonts w:ascii="TH SarabunPSK" w:hAnsi="TH SarabunPSK" w:cs="TH SarabunPSK" w:hint="cs"/>
          <w:sz w:val="32"/>
          <w:szCs w:val="32"/>
          <w:cs/>
        </w:rPr>
        <w:t>เว็บไซต์ของสถาบันวิจัยและพัฒนา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C947F0">
        <w:rPr>
          <w:rFonts w:ascii="TH SarabunPSK" w:hAnsi="TH SarabunPSK" w:cs="TH SarabunPSK" w:hint="cs"/>
          <w:sz w:val="32"/>
          <w:szCs w:val="32"/>
          <w:cs/>
        </w:rPr>
        <w:t xml:space="preserve">34.48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7F0">
        <w:rPr>
          <w:rFonts w:ascii="TH SarabunPSK" w:hAnsi="TH SarabunPSK" w:cs="TH SarabunPSK"/>
          <w:sz w:val="32"/>
          <w:szCs w:val="32"/>
        </w:rPr>
        <w:t xml:space="preserve">Line : </w:t>
      </w:r>
      <w:r w:rsidR="00C947F0">
        <w:rPr>
          <w:rFonts w:ascii="TH SarabunPSK" w:hAnsi="TH SarabunPSK" w:cs="TH SarabunPSK" w:hint="cs"/>
          <w:sz w:val="32"/>
          <w:szCs w:val="32"/>
          <w:cs/>
        </w:rPr>
        <w:t xml:space="preserve">อบรมวิจัย สวพ. ร้อยละ 20.69 และ </w:t>
      </w:r>
      <w:r w:rsidRPr="00E12596">
        <w:rPr>
          <w:rFonts w:ascii="TH SarabunPSK" w:hAnsi="TH SarabunPSK" w:cs="TH SarabunPSK"/>
          <w:sz w:val="32"/>
          <w:szCs w:val="32"/>
        </w:rPr>
        <w:t xml:space="preserve">Line: Research Info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947F0">
        <w:rPr>
          <w:rFonts w:ascii="TH SarabunPSK" w:hAnsi="TH SarabunPSK" w:cs="TH SarabunPSK" w:hint="cs"/>
          <w:sz w:val="32"/>
          <w:szCs w:val="32"/>
          <w:cs/>
        </w:rPr>
        <w:t>2</w:t>
      </w:r>
      <w:r w:rsidR="00A66588">
        <w:rPr>
          <w:rFonts w:ascii="TH SarabunPSK" w:hAnsi="TH SarabunPSK" w:cs="TH SarabunPSK" w:hint="cs"/>
          <w:sz w:val="32"/>
          <w:szCs w:val="32"/>
          <w:cs/>
        </w:rPr>
        <w:t xml:space="preserve">4.14 และอื่นๆ </w:t>
      </w:r>
      <w:r w:rsidR="00A66588" w:rsidRPr="00E12596">
        <w:rPr>
          <w:rFonts w:ascii="TH SarabunPSK" w:hAnsi="TH SarabunPSK" w:cs="TH SarabunPSK" w:hint="cs"/>
          <w:sz w:val="32"/>
          <w:szCs w:val="32"/>
          <w:cs/>
        </w:rPr>
        <w:t xml:space="preserve">ได้แก่ เพื่อน  </w:t>
      </w:r>
      <w:r w:rsidR="00A66588">
        <w:rPr>
          <w:rFonts w:ascii="TH SarabunPSK" w:hAnsi="TH SarabunPSK" w:cs="TH SarabunPSK" w:hint="cs"/>
          <w:sz w:val="32"/>
          <w:szCs w:val="32"/>
          <w:cs/>
        </w:rPr>
        <w:t>ไลน์กลุ่มวิจัย</w:t>
      </w:r>
      <w:r w:rsidR="002F2F58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A66588">
        <w:rPr>
          <w:rFonts w:ascii="TH SarabunPSK" w:hAnsi="TH SarabunPSK" w:cs="TH SarabunPSK"/>
          <w:sz w:val="32"/>
          <w:szCs w:val="32"/>
        </w:rPr>
        <w:t xml:space="preserve"> face book </w:t>
      </w:r>
      <w:r w:rsidR="00A66588">
        <w:rPr>
          <w:rFonts w:ascii="TH SarabunPSK" w:hAnsi="TH SarabunPSK" w:cs="TH SarabunPSK" w:hint="cs"/>
          <w:sz w:val="32"/>
          <w:szCs w:val="32"/>
          <w:cs/>
        </w:rPr>
        <w:t>สวพ.</w:t>
      </w:r>
      <w:r w:rsidR="002F2F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588">
        <w:rPr>
          <w:rFonts w:ascii="TH SarabunPSK" w:hAnsi="TH SarabunPSK" w:cs="TH SarabunPSK" w:hint="cs"/>
          <w:sz w:val="32"/>
          <w:szCs w:val="32"/>
          <w:cs/>
        </w:rPr>
        <w:t xml:space="preserve">ร้อยละ 15.52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และส่วนใหญ่เคยทำวิจัย ร้อยละ </w:t>
      </w:r>
      <w:r w:rsidR="00933D0C">
        <w:rPr>
          <w:rFonts w:ascii="TH SarabunPSK" w:hAnsi="TH SarabunPSK" w:cs="TH SarabunPSK" w:hint="cs"/>
          <w:sz w:val="32"/>
          <w:szCs w:val="32"/>
          <w:cs/>
        </w:rPr>
        <w:t>84.48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4643" w:rsidRPr="00D0424F" w:rsidRDefault="00DA4643" w:rsidP="00DA464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D0424F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962CE7" w:rsidRDefault="00962CE7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E7" w:rsidRDefault="00962CE7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E7" w:rsidRDefault="00962CE7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E7" w:rsidRDefault="00962CE7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2CE7" w:rsidRDefault="00962CE7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5F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2 ความคิดเห็นเกี่ยวกับการ</w:t>
      </w:r>
      <w:r w:rsidRPr="00C25FF7">
        <w:rPr>
          <w:rFonts w:ascii="TH SarabunPSK" w:hAnsi="TH SarabunPSK" w:cs="TH SarabunPSK" w:hint="cs"/>
          <w:b/>
          <w:bCs/>
          <w:sz w:val="32"/>
          <w:szCs w:val="32"/>
          <w:cs/>
        </w:rPr>
        <w:t>จัดฝึกอบรม</w:t>
      </w:r>
      <w:r w:rsidRPr="00C25F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33D0C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bookmarkStart w:id="2" w:name="_Hlk35283066"/>
      <w:r w:rsidRPr="00E12596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2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ความคิดเห็นเกี่ยวกับการ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จัดฝึกอบรม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1313"/>
        <w:gridCol w:w="992"/>
        <w:gridCol w:w="1701"/>
      </w:tblGrid>
      <w:tr w:rsidR="002F2F58" w:rsidRPr="00E12596" w:rsidTr="002F2F58">
        <w:tc>
          <w:tcPr>
            <w:tcW w:w="5066" w:type="dxa"/>
            <w:tcBorders>
              <w:left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35286510"/>
            <w:bookmarkEnd w:id="2"/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eastAsia="SimSun"/>
                <w:position w:val="-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2.6pt" o:ole="">
                  <v:imagedata r:id="rId7" o:title=""/>
                </v:shape>
                <o:OLEObject Type="Embed" ProgID="Equation.3" ShapeID="_x0000_i1025" DrawAspect="Content" ObjectID="_1679307846" r:id="rId8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2F2F58" w:rsidRPr="00E12596" w:rsidTr="002F2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ด้านการจัดฝึกอบรม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F58" w:rsidRPr="00E12596" w:rsidTr="002F2F58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การอำนวยความสะดวกของเจ้าหน้าที่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2F2F58"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ความเหมาะสมของระยะเวลาการฝึกอบรม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4A22D2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2F2F58" w:rsidRPr="00E12596" w:rsidTr="002F2F58">
        <w:tc>
          <w:tcPr>
            <w:tcW w:w="5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807F5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955E0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2F2F58" w:rsidRDefault="002F2F58"/>
    <w:p w:rsidR="00955E07" w:rsidRPr="00E12596" w:rsidRDefault="00955E07" w:rsidP="00955E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2596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2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ความคิดเห็นเกี่ยวกับการ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จัดฝึกอบรม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(ต่อ)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1313"/>
        <w:gridCol w:w="992"/>
        <w:gridCol w:w="1701"/>
      </w:tblGrid>
      <w:tr w:rsidR="002F2F58" w:rsidRPr="00E12596" w:rsidTr="00573CA7">
        <w:tc>
          <w:tcPr>
            <w:tcW w:w="5066" w:type="dxa"/>
            <w:tcBorders>
              <w:left w:val="nil"/>
              <w:right w:val="nil"/>
            </w:tcBorders>
          </w:tcPr>
          <w:bookmarkEnd w:id="3"/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13" w:type="dxa"/>
            <w:tcBorders>
              <w:left w:val="nil"/>
              <w:right w:val="nil"/>
            </w:tcBorders>
            <w:vAlign w:val="center"/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eastAsia="SimSun"/>
                <w:position w:val="-4"/>
              </w:rPr>
              <w:object w:dxaOrig="260" w:dyaOrig="320">
                <v:shape id="_x0000_i1026" type="#_x0000_t75" style="width:10.8pt;height:12.6pt" o:ole="">
                  <v:imagedata r:id="rId7" o:title=""/>
                </v:shape>
                <o:OLEObject Type="Embed" ProgID="Equation.3" ShapeID="_x0000_i1026" DrawAspect="Content" ObjectID="_1679307847" r:id="rId9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2F2F58" w:rsidRPr="00E12596" w:rsidTr="00573CA7">
        <w:tc>
          <w:tcPr>
            <w:tcW w:w="5066" w:type="dxa"/>
            <w:tcBorders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วิทยากรบรรยาย</w:t>
            </w: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1. การ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เปิดโอกาสให้ซักถามและแสดงความคิดเห็น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2. ความ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รู้ในเรื่องที่บรรยาย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3. ความ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สามารถในการถ่ายทอดความรู้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right w:val="nil"/>
            </w:tcBorders>
          </w:tcPr>
          <w:p w:rsidR="002F2F58" w:rsidRPr="00E12596" w:rsidRDefault="002F2F58" w:rsidP="000D4B63">
            <w:pPr>
              <w:tabs>
                <w:tab w:val="right" w:pos="5279"/>
              </w:tabs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ความชัดเจนในการตอบข้อซักถาม</w:t>
            </w: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F2F58" w:rsidRPr="00E12596" w:rsidRDefault="002F2F58" w:rsidP="00D1608B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left w:val="nil"/>
              <w:right w:val="nil"/>
            </w:tcBorders>
          </w:tcPr>
          <w:p w:rsidR="002F2F58" w:rsidRPr="00E12596" w:rsidRDefault="002F2F58" w:rsidP="000D4B63">
            <w:pPr>
              <w:tabs>
                <w:tab w:val="right" w:pos="5279"/>
              </w:tabs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ด้านประโยชน์ที่ได้รับจากการอบรม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การนำความรู้ไปใช้ในการ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ทำวิจัย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ความรู้ที่ได้รับจากการอบรม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D4B63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เนื้อหาการฝึกอบรม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เนื้อหาในหลักสูตรครอบคลุมวัตถุประสงค์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ED3E30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ED3E30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2F58" w:rsidRPr="00E12596" w:rsidRDefault="002F2F58" w:rsidP="00F367C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เนื้อหาในหลักสูตรเพียงพอในการนำไปใช้ประโยชน์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ED3E30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1259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ED3E30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</w:rPr>
              <w:t>.6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F2F58" w:rsidRPr="00E12596" w:rsidTr="00573CA7">
        <w:tc>
          <w:tcPr>
            <w:tcW w:w="5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ED3E30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0B47C4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F367C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2F2F58" w:rsidRPr="00E12596" w:rsidTr="00573CA7">
        <w:tc>
          <w:tcPr>
            <w:tcW w:w="5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F58" w:rsidRPr="00E12596" w:rsidTr="00573CA7">
        <w:tc>
          <w:tcPr>
            <w:tcW w:w="5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E12596" w:rsidRDefault="002F2F58" w:rsidP="00213879">
            <w:pPr>
              <w:spacing w:before="100" w:beforeAutospacing="1" w:after="100" w:afterAutospacing="1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25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259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ความพึงพอใจต่อการจัดฝึกอบรม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927631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7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927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927631" w:rsidRDefault="002F2F58" w:rsidP="007443C7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F58" w:rsidRPr="00927631" w:rsidRDefault="002F2F58" w:rsidP="00213879">
            <w:pPr>
              <w:spacing w:before="100" w:beforeAutospacing="1" w:after="100" w:afterAutospacing="1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DA4643" w:rsidRPr="00E12596" w:rsidRDefault="00DA4643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DA4643" w:rsidRPr="00E12596" w:rsidRDefault="00DA4643" w:rsidP="00DA4643">
      <w:pPr>
        <w:spacing w:after="0" w:line="240" w:lineRule="auto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E12596">
        <w:rPr>
          <w:rFonts w:ascii="TH SarabunPSK" w:hAnsi="TH SarabunPSK" w:cs="TH SarabunPSK"/>
          <w:sz w:val="32"/>
          <w:szCs w:val="32"/>
          <w:cs/>
        </w:rPr>
        <w:t>สำหรับในภาพรวมผู้เข้า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รับการฝึกอบรม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มีความพึงพอใจในการจัดฝึกอบรม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E12596">
        <w:rPr>
          <w:rFonts w:ascii="TH SarabunPSK" w:hAnsi="TH SarabunPSK" w:cs="TH SarabunPSK"/>
          <w:sz w:val="32"/>
          <w:szCs w:val="32"/>
          <w:cs/>
        </w:rPr>
        <w:t>(</w:t>
      </w:r>
      <w:r w:rsidRPr="00E12596">
        <w:rPr>
          <w:rFonts w:eastAsia="SimSun"/>
          <w:position w:val="-4"/>
        </w:rPr>
        <w:object w:dxaOrig="260" w:dyaOrig="320">
          <v:shape id="_x0000_i1027" type="#_x0000_t75" style="width:10.8pt;height:12.6pt" o:ole="">
            <v:imagedata r:id="rId7" o:title=""/>
          </v:shape>
          <o:OLEObject Type="Embed" ProgID="Equation.3" ShapeID="_x0000_i1027" DrawAspect="Content" ObjectID="_1679307848" r:id="rId10"/>
        </w:object>
      </w:r>
      <w:r w:rsidRPr="00E12596">
        <w:rPr>
          <w:rFonts w:ascii="TH SarabunPSK" w:hAnsi="TH SarabunPSK" w:cs="TH SarabunPSK"/>
          <w:sz w:val="32"/>
          <w:szCs w:val="32"/>
        </w:rPr>
        <w:t>=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="00F367C9">
        <w:rPr>
          <w:rFonts w:ascii="TH SarabunPSK" w:hAnsi="TH SarabunPSK" w:cs="TH SarabunPSK" w:hint="cs"/>
          <w:sz w:val="32"/>
          <w:szCs w:val="32"/>
          <w:cs/>
        </w:rPr>
        <w:t>57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)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/>
          <w:sz w:val="32"/>
          <w:szCs w:val="32"/>
          <w:cs/>
        </w:rPr>
        <w:br/>
      </w:r>
      <w:r w:rsidRPr="00E12596">
        <w:rPr>
          <w:rFonts w:ascii="TH SarabunPSK" w:hAnsi="TH SarabunPSK" w:cs="TH SarabunPSK"/>
          <w:spacing w:val="-4"/>
          <w:sz w:val="32"/>
          <w:szCs w:val="32"/>
          <w:cs/>
        </w:rPr>
        <w:t>เมื่อพิจารณารายด้านพบว่า</w:t>
      </w:r>
      <w:r w:rsidR="000B47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12596">
        <w:rPr>
          <w:rFonts w:ascii="TH SarabunPSK" w:hAnsi="TH SarabunPSK" w:cs="TH SarabunPSK"/>
          <w:spacing w:val="-4"/>
          <w:sz w:val="32"/>
          <w:szCs w:val="32"/>
          <w:cs/>
        </w:rPr>
        <w:t>ผู้เข้า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รับการฝึกอบรม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/>
          <w:spacing w:val="-4"/>
          <w:sz w:val="32"/>
          <w:szCs w:val="32"/>
          <w:cs/>
        </w:rPr>
        <w:t>มีความคิดเห็นด้าน</w:t>
      </w:r>
      <w:r w:rsidR="00097666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การจัดการฝึกอบรม</w:t>
      </w:r>
      <w:r w:rsidRPr="00E12596">
        <w:rPr>
          <w:rFonts w:ascii="TH SarabunPSK" w:hAnsi="TH SarabunPSK" w:cs="TH SarabunPSK"/>
          <w:sz w:val="32"/>
          <w:szCs w:val="32"/>
          <w:cs/>
        </w:rPr>
        <w:t>มีค่าเฉลี่ยความคิดเห็น</w:t>
      </w:r>
      <w:r w:rsidR="000B47C4">
        <w:rPr>
          <w:rFonts w:ascii="TH SarabunPSK" w:hAnsi="TH SarabunPSK" w:cs="TH SarabunPSK"/>
          <w:sz w:val="32"/>
          <w:szCs w:val="32"/>
          <w:cs/>
        </w:rPr>
        <w:br/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สูงที่สุด </w:t>
      </w:r>
      <w:r w:rsidRPr="00E12596">
        <w:rPr>
          <w:rFonts w:ascii="TH SarabunPSK" w:hAnsi="TH SarabunPSK" w:cs="TH SarabunPSK"/>
          <w:sz w:val="32"/>
          <w:szCs w:val="32"/>
          <w:cs/>
        </w:rPr>
        <w:t>(</w:t>
      </w:r>
      <w:r w:rsidRPr="00E12596">
        <w:rPr>
          <w:rFonts w:eastAsia="SimSun"/>
          <w:position w:val="-4"/>
        </w:rPr>
        <w:object w:dxaOrig="260" w:dyaOrig="320">
          <v:shape id="_x0000_i1028" type="#_x0000_t75" style="width:10.8pt;height:12.6pt" o:ole="">
            <v:imagedata r:id="rId7" o:title=""/>
          </v:shape>
          <o:OLEObject Type="Embed" ProgID="Equation.3" ShapeID="_x0000_i1028" DrawAspect="Content" ObjectID="_1679307849" r:id="rId11"/>
        </w:object>
      </w:r>
      <w:r w:rsidRPr="00E12596">
        <w:rPr>
          <w:rFonts w:ascii="TH SarabunPSK" w:hAnsi="TH SarabunPSK" w:cs="TH SarabunPSK"/>
          <w:sz w:val="32"/>
          <w:szCs w:val="32"/>
        </w:rPr>
        <w:t>=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6</w:t>
      </w:r>
      <w:r w:rsidR="0004180F">
        <w:rPr>
          <w:rFonts w:ascii="TH SarabunPSK" w:hAnsi="TH SarabunPSK" w:cs="TH SarabunPSK" w:hint="cs"/>
          <w:sz w:val="32"/>
          <w:szCs w:val="32"/>
          <w:cs/>
        </w:rPr>
        <w:t>5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E12596">
        <w:rPr>
          <w:rFonts w:ascii="TH SarabunPSK" w:hAnsi="TH SarabunPSK" w:cs="TH SarabunPSK"/>
          <w:sz w:val="32"/>
          <w:szCs w:val="32"/>
        </w:rPr>
        <w:t xml:space="preserve"> </w:t>
      </w:r>
      <w:r w:rsidRPr="00E12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รองลงมาได้แก่ </w:t>
      </w:r>
      <w:r w:rsidRPr="00E12596">
        <w:rPr>
          <w:rFonts w:ascii="TH SarabunPSK" w:hAnsi="TH SarabunPSK" w:cs="TH SarabunPSK"/>
          <w:sz w:val="32"/>
          <w:szCs w:val="32"/>
          <w:cs/>
        </w:rPr>
        <w:t>ด้าน</w:t>
      </w:r>
      <w:r w:rsidR="00097666">
        <w:rPr>
          <w:rFonts w:ascii="TH SarabunPSK" w:hAnsi="TH SarabunPSK" w:cs="TH SarabunPSK" w:hint="cs"/>
          <w:sz w:val="32"/>
          <w:szCs w:val="32"/>
          <w:cs/>
        </w:rPr>
        <w:t>วิทยากรบรรยาย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/>
          <w:sz w:val="32"/>
          <w:szCs w:val="32"/>
          <w:cs/>
        </w:rPr>
        <w:t>(</w:t>
      </w:r>
      <w:r w:rsidRPr="00E12596">
        <w:rPr>
          <w:rFonts w:eastAsia="SimSun"/>
          <w:position w:val="-4"/>
        </w:rPr>
        <w:object w:dxaOrig="260" w:dyaOrig="320">
          <v:shape id="_x0000_i1029" type="#_x0000_t75" style="width:10.8pt;height:12.6pt" o:ole="">
            <v:imagedata r:id="rId7" o:title=""/>
          </v:shape>
          <o:OLEObject Type="Embed" ProgID="Equation.3" ShapeID="_x0000_i1029" DrawAspect="Content" ObjectID="_1679307850" r:id="rId12"/>
        </w:object>
      </w:r>
      <w:r w:rsidRPr="00E12596">
        <w:rPr>
          <w:rFonts w:ascii="TH SarabunPSK" w:hAnsi="TH SarabunPSK" w:cs="TH SarabunPSK"/>
          <w:sz w:val="32"/>
          <w:szCs w:val="32"/>
        </w:rPr>
        <w:t>=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6</w:t>
      </w:r>
      <w:r w:rsidR="00097666">
        <w:rPr>
          <w:rFonts w:ascii="TH SarabunPSK" w:hAnsi="TH SarabunPSK" w:cs="TH SarabunPSK" w:hint="cs"/>
          <w:sz w:val="32"/>
          <w:szCs w:val="32"/>
          <w:cs/>
        </w:rPr>
        <w:t>3</w:t>
      </w:r>
      <w:r w:rsidRPr="00E12596">
        <w:rPr>
          <w:rFonts w:ascii="TH SarabunPSK" w:hAnsi="TH SarabunPSK" w:cs="TH SarabunPSK"/>
          <w:sz w:val="32"/>
          <w:szCs w:val="32"/>
          <w:cs/>
        </w:rPr>
        <w:t>)</w:t>
      </w:r>
      <w:r w:rsidRPr="00E125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12596">
        <w:rPr>
          <w:rFonts w:ascii="TH SarabunPSK" w:hAnsi="TH SarabunPSK" w:cs="TH SarabunPSK" w:hint="cs"/>
          <w:spacing w:val="-4"/>
          <w:sz w:val="32"/>
          <w:szCs w:val="32"/>
          <w:cs/>
        </w:rPr>
        <w:t>ด้าน</w:t>
      </w:r>
      <w:r w:rsidR="00097666">
        <w:rPr>
          <w:rFonts w:ascii="TH SarabunPSK" w:hAnsi="TH SarabunPSK" w:cs="TH SarabunPSK" w:hint="cs"/>
          <w:spacing w:val="-4"/>
          <w:sz w:val="32"/>
          <w:szCs w:val="32"/>
          <w:cs/>
        </w:rPr>
        <w:t>ประโยชน์ที่ได้รับจาการอบรม</w:t>
      </w:r>
      <w:r w:rsidRPr="00E1259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12596">
        <w:rPr>
          <w:rFonts w:ascii="TH SarabunPSK" w:hAnsi="TH SarabunPSK" w:cs="TH SarabunPSK"/>
          <w:sz w:val="32"/>
          <w:szCs w:val="32"/>
          <w:cs/>
        </w:rPr>
        <w:t>(</w:t>
      </w:r>
      <w:r w:rsidRPr="00E12596">
        <w:rPr>
          <w:rFonts w:eastAsia="SimSun"/>
          <w:position w:val="-4"/>
        </w:rPr>
        <w:object w:dxaOrig="260" w:dyaOrig="320">
          <v:shape id="_x0000_i1030" type="#_x0000_t75" style="width:10.8pt;height:12.6pt" o:ole="">
            <v:imagedata r:id="rId7" o:title=""/>
          </v:shape>
          <o:OLEObject Type="Embed" ProgID="Equation.3" ShapeID="_x0000_i1030" DrawAspect="Content" ObjectID="_1679307851" r:id="rId13"/>
        </w:object>
      </w:r>
      <w:r w:rsidRPr="00E12596">
        <w:rPr>
          <w:rFonts w:ascii="TH SarabunPSK" w:hAnsi="TH SarabunPSK" w:cs="TH SarabunPSK"/>
          <w:sz w:val="32"/>
          <w:szCs w:val="32"/>
        </w:rPr>
        <w:t>=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="00097666">
        <w:rPr>
          <w:rFonts w:ascii="TH SarabunPSK" w:hAnsi="TH SarabunPSK" w:cs="TH SarabunPSK" w:hint="cs"/>
          <w:sz w:val="32"/>
          <w:szCs w:val="32"/>
          <w:cs/>
        </w:rPr>
        <w:t>54</w:t>
      </w:r>
      <w:r w:rsidR="00856D2A">
        <w:rPr>
          <w:rFonts w:ascii="TH SarabunPSK" w:hAnsi="TH SarabunPSK" w:cs="TH SarabunPSK" w:hint="cs"/>
          <w:sz w:val="32"/>
          <w:szCs w:val="32"/>
          <w:cs/>
        </w:rPr>
        <w:t>)</w:t>
      </w:r>
      <w:r w:rsidRPr="00E12596">
        <w:rPr>
          <w:rFonts w:ascii="TH SarabunPSK" w:hAnsi="TH SarabunPSK" w:cs="TH SarabunPSK" w:hint="cs"/>
          <w:sz w:val="32"/>
          <w:szCs w:val="32"/>
          <w:cs/>
        </w:rPr>
        <w:t xml:space="preserve"> และด้าน</w:t>
      </w:r>
      <w:r w:rsidR="0009766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12596">
        <w:rPr>
          <w:rFonts w:eastAsia="SimSun"/>
          <w:position w:val="-4"/>
        </w:rPr>
        <w:object w:dxaOrig="260" w:dyaOrig="320">
          <v:shape id="_x0000_i1031" type="#_x0000_t75" style="width:10.8pt;height:12.6pt" o:ole="">
            <v:imagedata r:id="rId7" o:title=""/>
          </v:shape>
          <o:OLEObject Type="Embed" ProgID="Equation.3" ShapeID="_x0000_i1031" DrawAspect="Content" ObjectID="_1679307852" r:id="rId14"/>
        </w:object>
      </w:r>
      <w:r w:rsidRPr="00E12596">
        <w:rPr>
          <w:rFonts w:ascii="TH SarabunPSK" w:hAnsi="TH SarabunPSK" w:cs="TH SarabunPSK"/>
          <w:sz w:val="32"/>
          <w:szCs w:val="32"/>
        </w:rPr>
        <w:t>=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="00097666">
        <w:rPr>
          <w:rFonts w:ascii="TH SarabunPSK" w:hAnsi="TH SarabunPSK" w:cs="TH SarabunPSK" w:hint="cs"/>
          <w:sz w:val="32"/>
          <w:szCs w:val="32"/>
          <w:cs/>
        </w:rPr>
        <w:t>46</w:t>
      </w:r>
      <w:r w:rsidRPr="00E125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12596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Pr="00E12596">
        <w:rPr>
          <w:rFonts w:ascii="TH SarabunPSK" w:hAnsi="TH SarabunPSK" w:cs="TH SarabunPSK" w:hint="cs"/>
          <w:strike/>
          <w:sz w:val="16"/>
          <w:szCs w:val="16"/>
          <w:cs/>
        </w:rPr>
        <w:t xml:space="preserve">  </w:t>
      </w:r>
    </w:p>
    <w:p w:rsidR="00DA4643" w:rsidRDefault="00DA4643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Default="0061320B" w:rsidP="00DA4643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61320B" w:rsidRPr="00E12596" w:rsidRDefault="0061320B" w:rsidP="00DA4643">
      <w:pPr>
        <w:spacing w:after="0" w:line="240" w:lineRule="auto"/>
        <w:ind w:firstLine="720"/>
        <w:rPr>
          <w:rFonts w:ascii="TH SarabunPSK" w:hAnsi="TH SarabunPSK" w:cs="TH SarabunPSK" w:hint="cs"/>
          <w:sz w:val="16"/>
          <w:szCs w:val="16"/>
          <w:cs/>
        </w:rPr>
      </w:pPr>
    </w:p>
    <w:p w:rsidR="00DA4643" w:rsidRPr="00E12596" w:rsidRDefault="00DA4643" w:rsidP="00DA46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3 ความคิดเห็นและข้อเสนอแนะ</w:t>
      </w:r>
    </w:p>
    <w:p w:rsidR="00DA4643" w:rsidRPr="005462C4" w:rsidRDefault="00DA4643" w:rsidP="005462C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462C4">
        <w:rPr>
          <w:rFonts w:ascii="TH SarabunPSK" w:hAnsi="TH SarabunPSK" w:cs="TH SarabunPSK" w:hint="cs"/>
          <w:sz w:val="32"/>
          <w:szCs w:val="32"/>
          <w:u w:val="single"/>
          <w:cs/>
        </w:rPr>
        <w:t>หัวข้อความรู้ด้านการวิจัยที่ต้องการให้สถาบันวิจัยและพัฒนาจัดฝึกอบรมในครั้งต่อไป</w:t>
      </w:r>
    </w:p>
    <w:p w:rsidR="005462C4" w:rsidRPr="00836EBA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6EBA">
        <w:rPr>
          <w:rFonts w:ascii="TH SarabunPSK" w:hAnsi="TH SarabunPSK" w:cs="TH SarabunPSK"/>
          <w:sz w:val="32"/>
          <w:szCs w:val="32"/>
          <w:cs/>
        </w:rPr>
        <w:t>การเขียนข้อเสนอโครงการ</w:t>
      </w:r>
      <w:r w:rsidR="00DB154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B154F" w:rsidRPr="00836EBA">
        <w:rPr>
          <w:rFonts w:ascii="TH SarabunPSK" w:hAnsi="TH SarabunPSK" w:cs="TH SarabunPSK"/>
          <w:sz w:val="32"/>
          <w:szCs w:val="32"/>
          <w:cs/>
        </w:rPr>
        <w:t>เชิงนวัตกรรมทางสังคมศาสตร์</w:t>
      </w:r>
    </w:p>
    <w:p w:rsidR="005462C4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 xml:space="preserve">- การออกแบบงานวิจัยให้เป็นนวัตกรรม </w:t>
      </w:r>
    </w:p>
    <w:p w:rsidR="005462C4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 เทคนิคการคิดหัวข้อเพื่อขอทุน</w:t>
      </w:r>
      <w:r w:rsidR="00573CA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836EBA">
        <w:rPr>
          <w:rFonts w:ascii="TH SarabunPSK" w:hAnsi="TH SarabunPSK" w:cs="TH SarabunPSK"/>
          <w:sz w:val="32"/>
          <w:szCs w:val="32"/>
          <w:cs/>
        </w:rPr>
        <w:t xml:space="preserve">ภายนอก </w:t>
      </w:r>
    </w:p>
    <w:p w:rsidR="005462C4" w:rsidRPr="00DB154F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>วิธีการเก็บข้อมูล วิเคราะห์ข้อมูลให้งาน</w:t>
      </w:r>
      <w:r w:rsidR="00573CA7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836EBA">
        <w:rPr>
          <w:rFonts w:ascii="TH SarabunPSK" w:hAnsi="TH SarabunPSK" w:cs="TH SarabunPSK"/>
          <w:sz w:val="32"/>
          <w:szCs w:val="32"/>
          <w:cs/>
        </w:rPr>
        <w:t>น่าสนใจ</w:t>
      </w:r>
      <w:r w:rsidR="00DB154F">
        <w:rPr>
          <w:rFonts w:ascii="TH SarabunPSK" w:hAnsi="TH SarabunPSK" w:cs="TH SarabunPSK"/>
          <w:sz w:val="32"/>
          <w:szCs w:val="32"/>
        </w:rPr>
        <w:t xml:space="preserve"> </w:t>
      </w:r>
      <w:r w:rsidR="00DB154F">
        <w:rPr>
          <w:rFonts w:ascii="TH SarabunPSK" w:hAnsi="TH SarabunPSK" w:cs="TH SarabunPSK" w:hint="cs"/>
          <w:sz w:val="32"/>
          <w:szCs w:val="32"/>
          <w:cs/>
        </w:rPr>
        <w:t>และการใช้สถิติขั้นสูงในการวิเคราะห์ข้อมูล</w:t>
      </w:r>
    </w:p>
    <w:p w:rsidR="005462C4" w:rsidRPr="00836EBA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6EBA">
        <w:rPr>
          <w:rFonts w:ascii="TH SarabunPSK" w:hAnsi="TH SarabunPSK" w:cs="TH SarabunPSK"/>
          <w:sz w:val="32"/>
          <w:szCs w:val="32"/>
          <w:cs/>
        </w:rPr>
        <w:t>เทคนิคการเขียนและส่งบทความใน</w:t>
      </w:r>
      <w:r w:rsidR="00573CA7">
        <w:rPr>
          <w:rFonts w:ascii="TH SarabunPSK" w:hAnsi="TH SarabunPSK" w:cs="TH SarabunPSK" w:hint="cs"/>
          <w:sz w:val="32"/>
          <w:szCs w:val="32"/>
          <w:cs/>
        </w:rPr>
        <w:t>วารสารระดับนานาชาติที่อยู่ใน</w:t>
      </w:r>
      <w:r w:rsidRPr="00836EBA">
        <w:rPr>
          <w:rFonts w:ascii="TH SarabunPSK" w:hAnsi="TH SarabunPSK" w:cs="TH SarabunPSK"/>
          <w:sz w:val="32"/>
          <w:szCs w:val="32"/>
          <w:cs/>
        </w:rPr>
        <w:t>ฐาน</w:t>
      </w:r>
      <w:r w:rsidR="00573CA7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836E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</w:rPr>
        <w:t>Scopus</w:t>
      </w:r>
    </w:p>
    <w:p w:rsidR="005462C4" w:rsidRPr="00836EBA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>เทคนิคการสร้างเครื่องมือวิจัยทางสังคมศาสตร์ (ขั้นสูง)</w:t>
      </w:r>
      <w:r w:rsidR="00DB154F">
        <w:rPr>
          <w:rFonts w:ascii="TH SarabunPSK" w:hAnsi="TH SarabunPSK" w:cs="TH SarabunPSK"/>
          <w:sz w:val="32"/>
          <w:szCs w:val="32"/>
        </w:rPr>
        <w:t xml:space="preserve"> </w:t>
      </w:r>
      <w:r w:rsidR="00DB154F" w:rsidRPr="00836EBA">
        <w:rPr>
          <w:rFonts w:ascii="TH SarabunPSK" w:hAnsi="TH SarabunPSK" w:cs="TH SarabunPSK"/>
          <w:sz w:val="32"/>
          <w:szCs w:val="32"/>
          <w:cs/>
        </w:rPr>
        <w:t>และ</w:t>
      </w:r>
      <w:r w:rsidR="00DB154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154F" w:rsidRPr="00836EBA">
        <w:rPr>
          <w:rFonts w:ascii="TH SarabunPSK" w:hAnsi="TH SarabunPSK" w:cs="TH SarabunPSK"/>
          <w:sz w:val="32"/>
          <w:szCs w:val="32"/>
          <w:cs/>
        </w:rPr>
        <w:t>เก็บรวบรวมข้อมูลผ่านสื่ออิเล็กทรอนิกส์</w:t>
      </w:r>
    </w:p>
    <w:p w:rsidR="005462C4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>การ</w:t>
      </w:r>
      <w:r w:rsidR="00DB154F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836E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</w:rPr>
        <w:t xml:space="preserve">big data </w:t>
      </w:r>
      <w:r w:rsidRPr="00836EBA">
        <w:rPr>
          <w:rFonts w:ascii="TH SarabunPSK" w:hAnsi="TH SarabunPSK" w:cs="TH SarabunPSK"/>
          <w:sz w:val="32"/>
          <w:szCs w:val="32"/>
          <w:cs/>
        </w:rPr>
        <w:t>และนำมาใช้วิเคราะห์ในงานวิจัย</w:t>
      </w:r>
    </w:p>
    <w:p w:rsidR="005462C4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 xml:space="preserve">การวิจัยเชิงคุณภาพ </w:t>
      </w:r>
    </w:p>
    <w:p w:rsidR="005462C4" w:rsidRPr="00836EBA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>งานวิจัยเชิงบูรณาการ</w:t>
      </w:r>
    </w:p>
    <w:p w:rsidR="005462C4" w:rsidRDefault="005462C4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6EBA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EBA">
        <w:rPr>
          <w:rFonts w:ascii="TH SarabunPSK" w:hAnsi="TH SarabunPSK" w:cs="TH SarabunPSK"/>
          <w:sz w:val="32"/>
          <w:szCs w:val="32"/>
          <w:cs/>
        </w:rPr>
        <w:t>เทคนิคการนำเสนอผลง</w:t>
      </w:r>
      <w:r w:rsidR="005E1DD8">
        <w:rPr>
          <w:rFonts w:ascii="TH SarabunPSK" w:hAnsi="TH SarabunPSK" w:cs="TH SarabunPSK" w:hint="cs"/>
          <w:sz w:val="32"/>
          <w:szCs w:val="32"/>
          <w:cs/>
        </w:rPr>
        <w:t>า</w:t>
      </w:r>
      <w:r w:rsidRPr="00836EBA">
        <w:rPr>
          <w:rFonts w:ascii="TH SarabunPSK" w:hAnsi="TH SarabunPSK" w:cs="TH SarabunPSK"/>
          <w:sz w:val="32"/>
          <w:szCs w:val="32"/>
          <w:cs/>
        </w:rPr>
        <w:t>นวิจัยและเผยแพร่งานวิจัยในระดับนานาชาติ</w:t>
      </w:r>
    </w:p>
    <w:p w:rsidR="005E1DD8" w:rsidRDefault="005E1DD8" w:rsidP="00546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GoBack"/>
      <w:bookmarkEnd w:id="4"/>
    </w:p>
    <w:p w:rsidR="00DA4643" w:rsidRDefault="00DA4643" w:rsidP="005462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E125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ข้อเสนอแนะอื่นๆ ได้แก่</w:t>
      </w:r>
      <w:r w:rsidRPr="00E12596">
        <w:rPr>
          <w:rFonts w:ascii="TH SarabunPSK" w:hAnsi="TH SarabunPSK" w:cs="TH SarabunPSK"/>
          <w:sz w:val="32"/>
          <w:szCs w:val="32"/>
        </w:rPr>
        <w:br/>
      </w:r>
      <w:r w:rsidR="005E1DD8">
        <w:rPr>
          <w:rFonts w:ascii="TH SarabunPSK" w:hAnsi="TH SarabunPSK" w:cs="TH SarabunPSK"/>
          <w:sz w:val="32"/>
          <w:szCs w:val="32"/>
        </w:rPr>
        <w:t xml:space="preserve">        - </w:t>
      </w:r>
      <w:r w:rsidR="005E1DD8">
        <w:rPr>
          <w:rFonts w:ascii="TH SarabunPSK" w:hAnsi="TH SarabunPSK" w:cs="TH SarabunPSK" w:hint="cs"/>
          <w:sz w:val="32"/>
          <w:szCs w:val="32"/>
          <w:cs/>
        </w:rPr>
        <w:t>การจัดอบรมควรเน้นปฏิบัติ มากกว่าทฤษฎี</w:t>
      </w:r>
    </w:p>
    <w:p w:rsidR="005E1DD8" w:rsidRDefault="005E1DD8" w:rsidP="005462C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- </w:t>
      </w:r>
      <w:r w:rsidR="00CB3926">
        <w:rPr>
          <w:rFonts w:ascii="TH SarabunPSK" w:hAnsi="TH SarabunPSK" w:cs="TH SarabunPSK" w:hint="cs"/>
          <w:sz w:val="32"/>
          <w:szCs w:val="32"/>
          <w:cs/>
        </w:rPr>
        <w:t xml:space="preserve">(วิทยากร) </w:t>
      </w:r>
      <w:r>
        <w:rPr>
          <w:rFonts w:ascii="TH SarabunPSK" w:hAnsi="TH SarabunPSK" w:cs="TH SarabunPSK" w:hint="cs"/>
          <w:sz w:val="32"/>
          <w:szCs w:val="32"/>
          <w:cs/>
        </w:rPr>
        <w:t>ควรผลักดันให้เกิดงานวิจัยเชิงนวัตกรรมด้านสังคม</w:t>
      </w:r>
      <w:r w:rsidR="00CB3926">
        <w:rPr>
          <w:rFonts w:ascii="TH SarabunPSK" w:hAnsi="TH SarabunPSK" w:cs="TH SarabunPSK" w:hint="cs"/>
          <w:sz w:val="32"/>
          <w:szCs w:val="32"/>
          <w:cs/>
        </w:rPr>
        <w:t>ศาสตร์อย่างจริงจัง เพื่อนำร่องในเบื้องต้นก่อน</w:t>
      </w:r>
      <w:r w:rsidR="00CB3926">
        <w:rPr>
          <w:rFonts w:ascii="TH SarabunPSK" w:hAnsi="TH SarabunPSK" w:cs="TH SarabunPSK"/>
          <w:sz w:val="32"/>
          <w:szCs w:val="32"/>
          <w:cs/>
        </w:rPr>
        <w:br/>
      </w:r>
      <w:r w:rsidR="00CB3926">
        <w:rPr>
          <w:rFonts w:ascii="TH SarabunPSK" w:hAnsi="TH SarabunPSK" w:cs="TH SarabunPSK" w:hint="cs"/>
          <w:sz w:val="32"/>
          <w:szCs w:val="32"/>
          <w:cs/>
        </w:rPr>
        <w:t xml:space="preserve">          อาจไม่ต้องมากโครงการ แต่เน้นงานที่มีความเป็นไปได้ และนำมาฝึกปฏิบัติเชิงลึกอีกครั้งหนึ่ง </w:t>
      </w:r>
    </w:p>
    <w:p w:rsidR="005E1DD8" w:rsidRPr="005E1DD8" w:rsidRDefault="005E1DD8" w:rsidP="005E1DD8">
      <w:pPr>
        <w:pStyle w:val="ListParagraph"/>
        <w:spacing w:after="0" w:line="240" w:lineRule="auto"/>
        <w:ind w:left="915"/>
        <w:rPr>
          <w:rFonts w:ascii="TH SarabunPSK" w:hAnsi="TH SarabunPSK" w:cs="TH SarabunPSK"/>
          <w:sz w:val="32"/>
          <w:szCs w:val="32"/>
          <w:cs/>
        </w:rPr>
      </w:pPr>
    </w:p>
    <w:p w:rsidR="00DA4643" w:rsidRDefault="00DA4643" w:rsidP="00546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259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706C7E" w:rsidRDefault="00706C7E" w:rsidP="00546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-</w:t>
      </w:r>
    </w:p>
    <w:p w:rsidR="009109E4" w:rsidRPr="00E12596" w:rsidRDefault="009109E4" w:rsidP="005462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4643" w:rsidRDefault="00AF757C" w:rsidP="00AF75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757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A4643" w:rsidRPr="00AF757C" w:rsidRDefault="00AF757C" w:rsidP="00AF75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F757C">
        <w:rPr>
          <w:rFonts w:ascii="TH SarabunPSK" w:hAnsi="TH SarabunPSK" w:cs="TH SarabunPSK" w:hint="cs"/>
          <w:sz w:val="32"/>
          <w:szCs w:val="32"/>
          <w:cs/>
        </w:rPr>
        <w:t>ค่าตอบแทน และค่าพาหนะวิทยากร</w:t>
      </w:r>
      <w:r w:rsidRPr="00AF757C">
        <w:rPr>
          <w:rFonts w:ascii="TH SarabunPSK" w:hAnsi="TH SarabunPSK" w:cs="TH SarabunPSK"/>
          <w:sz w:val="32"/>
          <w:szCs w:val="32"/>
          <w:cs/>
        </w:rPr>
        <w:tab/>
      </w:r>
      <w:r w:rsidRPr="00AF757C">
        <w:rPr>
          <w:rFonts w:ascii="TH SarabunPSK" w:hAnsi="TH SarabunPSK" w:cs="TH SarabunPSK"/>
          <w:sz w:val="32"/>
          <w:szCs w:val="32"/>
          <w:cs/>
        </w:rPr>
        <w:tab/>
      </w:r>
      <w:r w:rsidRPr="00AF757C">
        <w:rPr>
          <w:rFonts w:ascii="TH SarabunPSK" w:hAnsi="TH SarabunPSK" w:cs="TH SarabunPSK" w:hint="cs"/>
          <w:sz w:val="32"/>
          <w:szCs w:val="32"/>
          <w:cs/>
        </w:rPr>
        <w:t>3,600.-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- ค่าอาหารว่าง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2,000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br/>
      </w:r>
      <w:r w:rsidRPr="00AF7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รวม</w:t>
      </w:r>
      <w:r w:rsidRPr="00AF757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75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5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5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757C">
        <w:rPr>
          <w:rFonts w:ascii="TH SarabunPSK" w:hAnsi="TH SarabunPSK" w:cs="TH SarabunPSK" w:hint="cs"/>
          <w:b/>
          <w:bCs/>
          <w:sz w:val="32"/>
          <w:szCs w:val="32"/>
          <w:cs/>
        </w:rPr>
        <w:t>5,600.-</w:t>
      </w:r>
    </w:p>
    <w:p w:rsidR="00AF757C" w:rsidRPr="00E12596" w:rsidRDefault="00AF757C" w:rsidP="00AF75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4643" w:rsidRPr="00E12596" w:rsidRDefault="00DA4643" w:rsidP="00DA4643">
      <w:pPr>
        <w:spacing w:after="0" w:line="240" w:lineRule="auto"/>
        <w:jc w:val="center"/>
        <w:rPr>
          <w:rFonts w:ascii="TH SarabunPSK" w:hAnsi="TH SarabunPSK" w:cs="TH SarabunPSK"/>
        </w:rPr>
      </w:pPr>
      <w:r w:rsidRPr="00E12596">
        <w:rPr>
          <w:rFonts w:ascii="TH SarabunPSK" w:hAnsi="TH SarabunPSK" w:cs="TH SarabunPSK" w:hint="cs"/>
          <w:sz w:val="32"/>
          <w:szCs w:val="32"/>
          <w:cs/>
        </w:rPr>
        <w:t>----------------------------------------------</w:t>
      </w:r>
    </w:p>
    <w:sectPr w:rsidR="00DA4643" w:rsidRPr="00E12596" w:rsidSect="00962CE7">
      <w:headerReference w:type="default" r:id="rId15"/>
      <w:headerReference w:type="first" r:id="rId16"/>
      <w:pgSz w:w="11906" w:h="16838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8F" w:rsidRDefault="0098578F" w:rsidP="00962CE7">
      <w:pPr>
        <w:spacing w:after="0" w:line="240" w:lineRule="auto"/>
      </w:pPr>
      <w:r>
        <w:separator/>
      </w:r>
    </w:p>
  </w:endnote>
  <w:endnote w:type="continuationSeparator" w:id="0">
    <w:p w:rsidR="0098578F" w:rsidRDefault="0098578F" w:rsidP="009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8F" w:rsidRDefault="0098578F" w:rsidP="00962CE7">
      <w:pPr>
        <w:spacing w:after="0" w:line="240" w:lineRule="auto"/>
      </w:pPr>
      <w:r>
        <w:separator/>
      </w:r>
    </w:p>
  </w:footnote>
  <w:footnote w:type="continuationSeparator" w:id="0">
    <w:p w:rsidR="0098578F" w:rsidRDefault="0098578F" w:rsidP="0096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421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62CE7" w:rsidRPr="00962CE7" w:rsidRDefault="00962CE7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62CE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62CE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62CE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43F1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962CE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962CE7" w:rsidRDefault="00962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E7" w:rsidRDefault="00962CE7">
    <w:pPr>
      <w:pStyle w:val="Header"/>
      <w:jc w:val="center"/>
    </w:pPr>
  </w:p>
  <w:p w:rsidR="00962CE7" w:rsidRDefault="0096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02B2"/>
    <w:multiLevelType w:val="hybridMultilevel"/>
    <w:tmpl w:val="0D7CB858"/>
    <w:lvl w:ilvl="0" w:tplc="48C28C7C">
      <w:start w:val="4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BD1C22"/>
    <w:multiLevelType w:val="hybridMultilevel"/>
    <w:tmpl w:val="9A02E8D4"/>
    <w:lvl w:ilvl="0" w:tplc="EF7C2E32">
      <w:start w:val="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43"/>
    <w:rsid w:val="0004180F"/>
    <w:rsid w:val="00047A77"/>
    <w:rsid w:val="00097666"/>
    <w:rsid w:val="000A60BA"/>
    <w:rsid w:val="000B47C4"/>
    <w:rsid w:val="002157DB"/>
    <w:rsid w:val="00227AE1"/>
    <w:rsid w:val="002E2580"/>
    <w:rsid w:val="002F2F58"/>
    <w:rsid w:val="00331075"/>
    <w:rsid w:val="00343D8C"/>
    <w:rsid w:val="003C5756"/>
    <w:rsid w:val="003D3EE6"/>
    <w:rsid w:val="003E272B"/>
    <w:rsid w:val="00434C12"/>
    <w:rsid w:val="004A22D2"/>
    <w:rsid w:val="005462C4"/>
    <w:rsid w:val="00573CA7"/>
    <w:rsid w:val="005D43F1"/>
    <w:rsid w:val="005E1DD8"/>
    <w:rsid w:val="0061320B"/>
    <w:rsid w:val="007018D3"/>
    <w:rsid w:val="00704A2C"/>
    <w:rsid w:val="00706C7E"/>
    <w:rsid w:val="007438DC"/>
    <w:rsid w:val="007443C7"/>
    <w:rsid w:val="00807F54"/>
    <w:rsid w:val="00856D2A"/>
    <w:rsid w:val="009109E4"/>
    <w:rsid w:val="00927631"/>
    <w:rsid w:val="00933D0C"/>
    <w:rsid w:val="00955E07"/>
    <w:rsid w:val="00962CE7"/>
    <w:rsid w:val="0098578F"/>
    <w:rsid w:val="009C0129"/>
    <w:rsid w:val="009E7834"/>
    <w:rsid w:val="00A47B94"/>
    <w:rsid w:val="00A66588"/>
    <w:rsid w:val="00AA658F"/>
    <w:rsid w:val="00AF757C"/>
    <w:rsid w:val="00B02614"/>
    <w:rsid w:val="00BA6276"/>
    <w:rsid w:val="00BF0E47"/>
    <w:rsid w:val="00C17AE8"/>
    <w:rsid w:val="00C25FF7"/>
    <w:rsid w:val="00C947F0"/>
    <w:rsid w:val="00CB2A9F"/>
    <w:rsid w:val="00CB3926"/>
    <w:rsid w:val="00CC5777"/>
    <w:rsid w:val="00D0424F"/>
    <w:rsid w:val="00D1608B"/>
    <w:rsid w:val="00D31656"/>
    <w:rsid w:val="00D83CDC"/>
    <w:rsid w:val="00DA4643"/>
    <w:rsid w:val="00DA525B"/>
    <w:rsid w:val="00DB154F"/>
    <w:rsid w:val="00DD11D4"/>
    <w:rsid w:val="00ED3E30"/>
    <w:rsid w:val="00EF50B4"/>
    <w:rsid w:val="00F367C9"/>
    <w:rsid w:val="00F94092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2940E-C428-478A-A20F-A521B7A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43"/>
    <w:pPr>
      <w:spacing w:after="200" w:line="276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E7"/>
    <w:rPr>
      <w:rFonts w:ascii="Calibri" w:eastAsia="Calibri" w:hAnsi="Calibri" w:cs="Cordia New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6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E7"/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พรอนงค์ โตแหยม</dc:creator>
  <cp:keywords/>
  <dc:description/>
  <cp:lastModifiedBy>ธัญนันท์ โชคธนาวิสิทธิ์</cp:lastModifiedBy>
  <cp:revision>22</cp:revision>
  <dcterms:created xsi:type="dcterms:W3CDTF">2020-11-27T07:45:00Z</dcterms:created>
  <dcterms:modified xsi:type="dcterms:W3CDTF">2021-04-07T06:37:00Z</dcterms:modified>
</cp:coreProperties>
</file>